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83" w:rsidRDefault="00B04283" w:rsidP="00B04283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 мероприятиях антикоррупционной нап</w:t>
      </w:r>
      <w:r w:rsidR="00672904">
        <w:rPr>
          <w:b/>
          <w:sz w:val="28"/>
          <w:szCs w:val="28"/>
        </w:rPr>
        <w:t>равленности в ГКУ ЛОСДНО за 2024</w:t>
      </w:r>
      <w:r>
        <w:rPr>
          <w:b/>
          <w:sz w:val="28"/>
          <w:szCs w:val="28"/>
        </w:rPr>
        <w:t xml:space="preserve"> год</w:t>
      </w: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Работа по профилактике коррупционных правонарушений ГКУ ЛОСДНО осуществляется в соответствии с Федеральным законом «О противодействии коррупции» от 25.12.2008 г. № 273-ФЗ и на основании Закона Нижегородской области от 07.03.2008 г. № 20-З «О противодействии кор</w:t>
      </w:r>
      <w:r w:rsidR="00632C56">
        <w:rPr>
          <w:sz w:val="28"/>
          <w:szCs w:val="28"/>
        </w:rPr>
        <w:t>рупции в Нижегородской области».</w:t>
      </w:r>
    </w:p>
    <w:p w:rsidR="00B04283" w:rsidRDefault="00672904" w:rsidP="00B0428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2024</w:t>
      </w:r>
      <w:bookmarkStart w:id="0" w:name="_GoBack"/>
      <w:bookmarkEnd w:id="0"/>
      <w:r w:rsidR="00B04283">
        <w:rPr>
          <w:noProof/>
          <w:sz w:val="28"/>
          <w:szCs w:val="28"/>
        </w:rPr>
        <w:t xml:space="preserve"> году были проведены мероприятия по установлению фактов, содержащих признаки конфликта интересов, в том числе скрытой аффилированности в отношении сотрудников ГКУ ЛОСДНО, а именно:</w:t>
      </w: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— проведено анкетирование сотрудников, включенных в перечень должностей с коррупционными рисками, с целью сбора информации в отношении сотрудников, их родственников и членов их семей для выявления признаков скрытой аффилированности;</w:t>
      </w: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— проведен анализ сведений, полученных путем анкетирования, с использованием сервиса ИФНС России «Предоставление сведений из ЕГРЮЛ/ЕГРП о конкретном юридическом лице/индивидуальном предпринимателе в форме электронного документа» с целью сбора сведений о юридических лицах/индивидуальных предпринимателях — работодателях членов семей специалистов;</w:t>
      </w: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— проведены проверочные мероприятия совместно со специалистами бухгалтерии, используя бухгалтерские ресурсы: «Парус» (модули «Бухгалтерия» и «Зарплата»), «АЦК — Финансы», «АЦК — Госзаказ», «1 С. Бухгалтерия».</w:t>
      </w: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Фактов скрытой аффилированности в отношении сотрудников ГКУ ЛОСДНО и членов их семей, анкеты которых были проанализированы, не выявлено.</w:t>
      </w:r>
    </w:p>
    <w:p w:rsidR="00EC6667" w:rsidRDefault="00EC6667"/>
    <w:sectPr w:rsidR="00EC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BF"/>
    <w:rsid w:val="00185A63"/>
    <w:rsid w:val="00632C56"/>
    <w:rsid w:val="00672904"/>
    <w:rsid w:val="009F38BF"/>
    <w:rsid w:val="00B04283"/>
    <w:rsid w:val="00E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B36A"/>
  <w15:chartTrackingRefBased/>
  <w15:docId w15:val="{64C4861A-B7E4-419F-A7EA-B5985768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2025-04-23T06:07:00Z</dcterms:created>
  <dcterms:modified xsi:type="dcterms:W3CDTF">2025-04-23T06:51:00Z</dcterms:modified>
</cp:coreProperties>
</file>