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tabs>
          <w:tab w:val="left" w:pos="7513" w:leader="none"/>
        </w:tabs>
        <w:rPr>
          <w:b/>
        </w:rPr>
      </w:pPr>
      <w:r>
        <w:rPr>
          <w:b/>
        </w:rPr>
        <w:t xml:space="preserve">Государственный реестр</w:t>
      </w:r>
      <w:r/>
    </w:p>
    <w:p>
      <w:pPr>
        <w:pStyle w:val="634"/>
        <w:jc w:val="center"/>
        <w:rPr>
          <w:b/>
        </w:rPr>
      </w:pPr>
      <w:r>
        <w:rPr>
          <w:b/>
        </w:rPr>
        <w:t xml:space="preserve">оцифрованных </w:t>
      </w:r>
      <w:r>
        <w:rPr>
          <w:b/>
        </w:rPr>
        <w:t xml:space="preserve">уникальных документов </w:t>
      </w:r>
      <w:r>
        <w:rPr>
          <w:b/>
        </w:rPr>
        <w:t xml:space="preserve">архивных фондов </w:t>
      </w:r>
      <w:r>
        <w:rPr>
          <w:b/>
        </w:rPr>
        <w:t xml:space="preserve">Нижегородской области</w:t>
      </w:r>
      <w:r>
        <w:rPr>
          <w:b/>
        </w:rPr>
        <w:t xml:space="preserve"> (2002-2024</w:t>
      </w:r>
      <w:r>
        <w:rPr>
          <w:b/>
        </w:rPr>
        <w:t xml:space="preserve">)</w:t>
      </w:r>
      <w:r>
        <w:rPr>
          <w:b/>
        </w:rPr>
        <w:t xml:space="preserve">, </w:t>
      </w:r>
      <w:r/>
    </w:p>
    <w:p>
      <w:pPr>
        <w:pStyle w:val="634"/>
        <w:jc w:val="center"/>
        <w:rPr>
          <w:b/>
        </w:rPr>
      </w:pPr>
      <w:r>
        <w:rPr>
          <w:b/>
        </w:rPr>
        <w:t xml:space="preserve">размещенных на сайте «Государственная архивная служба Нижегородской области»</w:t>
      </w:r>
      <w:r>
        <w:rPr>
          <w:b/>
        </w:rPr>
      </w:r>
      <w:r/>
    </w:p>
    <w:p>
      <w:pPr>
        <w:pStyle w:val="634"/>
        <w:jc w:val="center"/>
      </w:pPr>
      <w:r/>
      <w:r/>
    </w:p>
    <w:tbl>
      <w:tblPr>
        <w:tblW w:w="14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9"/>
        <w:gridCol w:w="2268"/>
        <w:gridCol w:w="850"/>
        <w:gridCol w:w="4820"/>
        <w:gridCol w:w="2291"/>
        <w:gridCol w:w="1418"/>
        <w:gridCol w:w="904"/>
        <w:gridCol w:w="900"/>
      </w:tblGrid>
      <w:tr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№№ п/п</w:t>
            </w:r>
            <w:r/>
          </w:p>
          <w:p>
            <w:pPr>
              <w:pStyle w:val="634"/>
              <w:ind w:right="-108"/>
              <w:jc w:val="center"/>
            </w:pPr>
            <w:r>
              <w:t xml:space="preserve">(регистрацио</w:t>
            </w:r>
            <w:r>
              <w:t xml:space="preserve">н</w:t>
            </w:r>
            <w:r>
              <w:t xml:space="preserve">ный №)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Название </w:t>
            </w:r>
            <w:r/>
          </w:p>
          <w:p>
            <w:pPr>
              <w:pStyle w:val="634"/>
              <w:jc w:val="center"/>
            </w:pPr>
            <w:r>
              <w:t xml:space="preserve">(заголовок) </w:t>
            </w:r>
            <w:r>
              <w:t xml:space="preserve">док</w:t>
            </w:r>
            <w:r>
              <w:t xml:space="preserve">у</w:t>
            </w:r>
            <w:r>
              <w:t xml:space="preserve">мента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Дата, вр</w:t>
            </w:r>
            <w:r>
              <w:t xml:space="preserve">е</w:t>
            </w:r>
            <w:r>
              <w:t xml:space="preserve">мя созд</w:t>
            </w:r>
            <w:r>
              <w:t xml:space="preserve">а</w:t>
            </w:r>
            <w:r>
              <w:t xml:space="preserve">ния док</w:t>
            </w:r>
            <w:r>
              <w:t xml:space="preserve">у</w:t>
            </w:r>
            <w:r>
              <w:t xml:space="preserve">мента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81"/>
              <w:jc w:val="center"/>
              <w:rPr>
                <w:highlight w:val="yellow"/>
              </w:rPr>
            </w:pPr>
            <w:r>
              <w:t xml:space="preserve">Аннотация документа</w:t>
            </w:r>
            <w:r>
              <w:rPr>
                <w:highlight w:val="yellow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Место хранения, архивный шифр докуме</w:t>
            </w:r>
            <w:r>
              <w:t xml:space="preserve">н</w:t>
            </w:r>
            <w:r>
              <w:t xml:space="preserve">та, </w:t>
            </w:r>
            <w:r/>
          </w:p>
          <w:p>
            <w:pPr>
              <w:pStyle w:val="634"/>
              <w:jc w:val="center"/>
            </w:pPr>
            <w:r>
              <w:t xml:space="preserve">владелец (собственник)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center"/>
            </w:pPr>
            <w:r>
              <w:t xml:space="preserve">Дата и номер протокола ЭПМК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center"/>
            </w:pPr>
            <w:r>
              <w:t xml:space="preserve">Сведе</w:t>
            </w:r>
            <w:r>
              <w:t xml:space="preserve">-</w:t>
            </w:r>
            <w:r>
              <w:t xml:space="preserve">ния о внесе</w:t>
            </w:r>
            <w:r>
              <w:t xml:space="preserve">-</w:t>
            </w:r>
            <w:r>
              <w:t xml:space="preserve">нии изменений </w:t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center"/>
            </w:pPr>
            <w:r>
              <w:t xml:space="preserve">Приме</w:t>
            </w:r>
            <w:r>
              <w:t xml:space="preserve">-ча</w:t>
            </w:r>
            <w:r>
              <w:t xml:space="preserve">ние</w:t>
            </w:r>
            <w:r/>
          </w:p>
          <w:p>
            <w:pPr>
              <w:pStyle w:val="634"/>
              <w:ind w:right="-108"/>
              <w:jc w:val="center"/>
            </w:pPr>
            <w:r>
              <w:t xml:space="preserve">Дата включения в реестр</w:t>
            </w:r>
            <w:r/>
          </w:p>
        </w:tc>
      </w:tr>
      <w:tr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4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5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6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7</w:t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8</w:t>
            </w:r>
            <w:r/>
          </w:p>
        </w:tc>
      </w:tr>
      <w:tr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Жалованная грамота коллежскому асессору Александ</w:t>
            </w:r>
            <w:r>
              <w:t xml:space="preserve">-</w:t>
            </w:r>
            <w:r>
              <w:t xml:space="preserve">ру и губ. секр</w:t>
            </w:r>
            <w:r>
              <w:t xml:space="preserve">е</w:t>
            </w:r>
            <w:r>
              <w:t xml:space="preserve">тарю Ивану Инсарским с собственнору</w:t>
            </w:r>
            <w:r>
              <w:t xml:space="preserve">ч</w:t>
            </w:r>
            <w:r>
              <w:t xml:space="preserve">ной подписью Н</w:t>
            </w:r>
            <w:r>
              <w:t xml:space="preserve">и</w:t>
            </w:r>
            <w:r>
              <w:t xml:space="preserve">колая </w:t>
            </w:r>
            <w:r>
              <w:rPr>
                <w:lang w:val="en-US"/>
              </w:rPr>
              <w:t xml:space="preserve">I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15.11.1846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4003" w:leader="none"/>
              </w:tabs>
            </w:pPr>
            <w:r>
              <w:t xml:space="preserve">Грамота о пожал</w:t>
            </w:r>
            <w:r>
              <w:t xml:space="preserve">о</w:t>
            </w:r>
            <w:r>
              <w:t xml:space="preserve">вании дворянского достоинства Николаем </w:t>
            </w:r>
            <w:r>
              <w:rPr>
                <w:lang w:val="en-US"/>
              </w:rPr>
              <w:t xml:space="preserve">I</w:t>
            </w:r>
            <w:r>
              <w:t xml:space="preserve"> ч</w:t>
            </w:r>
            <w:r>
              <w:t xml:space="preserve">и</w:t>
            </w:r>
            <w:r>
              <w:t xml:space="preserve">новникам А. и И.Инсарским с присвоением герба и изложением п</w:t>
            </w:r>
            <w:r>
              <w:t xml:space="preserve">о</w:t>
            </w:r>
            <w:r>
              <w:t xml:space="preserve">служных списков; дана в Царском с</w:t>
            </w:r>
            <w:r>
              <w:t xml:space="preserve">е</w:t>
            </w:r>
            <w:r>
              <w:t xml:space="preserve">ле. Уникальность определена по художест</w:t>
            </w:r>
            <w:r>
              <w:t xml:space="preserve">ве</w:t>
            </w:r>
            <w:r>
              <w:t xml:space="preserve">н</w:t>
            </w:r>
            <w:r>
              <w:t xml:space="preserve">н</w:t>
            </w:r>
            <w:r>
              <w:t xml:space="preserve">ому офор</w:t>
            </w:r>
            <w:r>
              <w:t xml:space="preserve">м</w:t>
            </w:r>
            <w:r>
              <w:t xml:space="preserve">лению и автографу Николая 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>
              <w:t xml:space="preserve">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 </w:t>
            </w:r>
            <w:r/>
          </w:p>
          <w:p>
            <w:pPr>
              <w:pStyle w:val="634"/>
              <w:jc w:val="center"/>
            </w:pPr>
            <w:r>
              <w:t xml:space="preserve">оп.602 а,</w:t>
            </w:r>
            <w:r>
              <w:t xml:space="preserve"> </w:t>
            </w:r>
            <w:r>
              <w:t xml:space="preserve">ед.хр. 99 в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14.11.2002 </w:t>
            </w:r>
            <w:r/>
          </w:p>
          <w:p>
            <w:pPr>
              <w:pStyle w:val="634"/>
              <w:jc w:val="center"/>
            </w:pPr>
            <w:r>
              <w:t xml:space="preserve">№ 13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14.11.2002</w:t>
            </w:r>
            <w:r/>
          </w:p>
        </w:tc>
      </w:tr>
      <w:tr>
        <w:trPr>
          <w:trHeight w:val="1025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Жалованная грамо</w:t>
            </w:r>
            <w:r>
              <w:t xml:space="preserve">-</w:t>
            </w:r>
            <w:r>
              <w:t xml:space="preserve">та Пру</w:t>
            </w:r>
            <w:r>
              <w:t xml:space="preserve">т</w:t>
            </w:r>
            <w:r>
              <w:t xml:space="preserve">ченковым о возведении в дворянское звание за по</w:t>
            </w:r>
            <w:r>
              <w:t xml:space="preserve">д</w:t>
            </w:r>
            <w:r>
              <w:t xml:space="preserve">писью Николая </w:t>
            </w:r>
            <w:r>
              <w:rPr>
                <w:lang w:val="en-US"/>
              </w:rPr>
              <w:t xml:space="preserve">I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18.01.1829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2592" w:leader="none"/>
              </w:tabs>
            </w:pPr>
            <w:r>
              <w:t xml:space="preserve">Жалованная грамота о присво</w:t>
            </w:r>
            <w:r>
              <w:t xml:space="preserve">е</w:t>
            </w:r>
            <w:r>
              <w:t xml:space="preserve">нии Николаем </w:t>
            </w:r>
            <w:r>
              <w:rPr>
                <w:lang w:val="en-US"/>
              </w:rPr>
              <w:t xml:space="preserve">I</w:t>
            </w:r>
            <w:r>
              <w:t xml:space="preserve"> дворянского звания и герба семейству </w:t>
            </w:r>
            <w:r>
              <w:t xml:space="preserve">чинов</w:t>
            </w:r>
            <w:r>
              <w:t xml:space="preserve">ников и офицеров Прутченковых (8 лиц) с изложением п</w:t>
            </w:r>
            <w:r>
              <w:t xml:space="preserve">о</w:t>
            </w:r>
            <w:r>
              <w:t xml:space="preserve">служных списков; дана в С-Петербур</w:t>
            </w:r>
            <w:r>
              <w:t xml:space="preserve">ге.</w:t>
            </w:r>
            <w:r>
              <w:t xml:space="preserve">Уникальность опред</w:t>
            </w:r>
            <w:r>
              <w:t xml:space="preserve">е</w:t>
            </w:r>
            <w:r>
              <w:t xml:space="preserve">лена по художественному оформлению и авт</w:t>
            </w:r>
            <w:r>
              <w:t xml:space="preserve">о</w:t>
            </w:r>
            <w:r>
              <w:t xml:space="preserve">графу Николая </w:t>
            </w:r>
            <w:r>
              <w:rPr>
                <w:lang w:val="en-US"/>
              </w:rPr>
              <w:t xml:space="preserve">I</w:t>
            </w:r>
            <w:r>
              <w:t xml:space="preserve"> 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 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 </w:t>
            </w:r>
            <w:r/>
          </w:p>
          <w:p>
            <w:pPr>
              <w:pStyle w:val="634"/>
              <w:jc w:val="center"/>
            </w:pPr>
            <w:r>
              <w:t xml:space="preserve">оп.602 а, ед.хр. 99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14.11.2002 </w:t>
            </w:r>
            <w:r/>
          </w:p>
          <w:p>
            <w:pPr>
              <w:pStyle w:val="634"/>
              <w:jc w:val="center"/>
            </w:pPr>
            <w:r>
              <w:t xml:space="preserve">№ 13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14.11.2002</w:t>
            </w:r>
            <w:r/>
          </w:p>
        </w:tc>
      </w:tr>
      <w:tr>
        <w:trPr>
          <w:trHeight w:val="283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5"/>
            <w:tcW w:w="11647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rPr>
                <w:b/>
              </w:rPr>
              <w:t xml:space="preserve">Итого: на 01.01.2003  внесено  2 (два) документа</w:t>
            </w:r>
            <w:r>
              <w:rPr>
                <w:b/>
              </w:rPr>
              <w:t xml:space="preserve"> (ГКУ ЦАНО)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28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Жалованная грамота царя Алексея М</w:t>
            </w:r>
            <w:r>
              <w:t xml:space="preserve">и</w:t>
            </w:r>
            <w:r>
              <w:t xml:space="preserve">хайловича стряпчему О.М.Мертваго на вотчину – с.Новое Арзамасского уе</w:t>
            </w:r>
            <w:r>
              <w:t xml:space="preserve">з</w:t>
            </w:r>
            <w:r>
              <w:t xml:space="preserve">да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08.10.1673 (7182 г.)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</w:pPr>
            <w:r>
              <w:t xml:space="preserve">Грамота о пожал</w:t>
            </w:r>
            <w:r>
              <w:t xml:space="preserve">о</w:t>
            </w:r>
            <w:r>
              <w:t xml:space="preserve">вании стряпчему Осипу Михайлов</w:t>
            </w:r>
            <w:r>
              <w:t xml:space="preserve">и</w:t>
            </w:r>
            <w:r>
              <w:t xml:space="preserve">чу Мертваго села Нового (Адашева тож) и других земель в вотчину в н</w:t>
            </w:r>
            <w:r>
              <w:t xml:space="preserve">а</w:t>
            </w:r>
            <w:r>
              <w:t xml:space="preserve">граду за участие в военных походах в Литву и Польшу (1654-1667</w:t>
            </w:r>
            <w:r>
              <w:t xml:space="preserve"> </w:t>
            </w:r>
            <w:r>
              <w:t xml:space="preserve">гг.). Я</w:t>
            </w:r>
            <w:r>
              <w:t xml:space="preserve">в</w:t>
            </w:r>
            <w:r>
              <w:t xml:space="preserve">ляется уникальной как редкий в собрании ЦАНО о</w:t>
            </w:r>
            <w:r>
              <w:t xml:space="preserve">б</w:t>
            </w:r>
            <w:r>
              <w:t xml:space="preserve">разец жалованной грамоты и по художестве</w:t>
            </w:r>
            <w:r>
              <w:t xml:space="preserve">н</w:t>
            </w:r>
            <w:r>
              <w:t xml:space="preserve">ному оформлению. </w:t>
            </w:r>
            <w:r/>
          </w:p>
          <w:p>
            <w:pPr>
              <w:pStyle w:val="634"/>
              <w:ind w:right="-108"/>
              <w:jc w:val="both"/>
            </w:pPr>
            <w:r>
              <w:t xml:space="preserve">Напечатана в Мос</w:t>
            </w:r>
            <w:r>
              <w:t xml:space="preserve">к</w:t>
            </w:r>
            <w:r>
              <w:t xml:space="preserve">ве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 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 </w:t>
            </w:r>
            <w:r/>
          </w:p>
          <w:p>
            <w:pPr>
              <w:pStyle w:val="634"/>
              <w:jc w:val="center"/>
            </w:pPr>
            <w:r>
              <w:t xml:space="preserve">оп.602 а, ед.хр.172,</w:t>
            </w:r>
            <w:r/>
          </w:p>
          <w:p>
            <w:pPr>
              <w:pStyle w:val="634"/>
              <w:jc w:val="center"/>
            </w:pPr>
            <w:r>
              <w:t xml:space="preserve">лл.(кк) 1-2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  <w:p>
            <w:pPr>
              <w:pStyle w:val="634"/>
              <w:jc w:val="center"/>
            </w:pPr>
            <w:r>
              <w:t xml:space="preserve">№ 10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</w:tc>
      </w:tr>
      <w:tr>
        <w:trPr>
          <w:trHeight w:val="53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4.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Письмо Н.М.</w:t>
            </w:r>
            <w:r>
              <w:t xml:space="preserve">Карамзина (а</w:t>
            </w:r>
            <w:r>
              <w:t xml:space="preserve">в</w:t>
            </w:r>
            <w:r>
              <w:t xml:space="preserve">тограф)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14.01.1813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</w:pPr>
            <w:r>
              <w:t xml:space="preserve">Письмо (весь текст -</w:t>
            </w:r>
            <w:r>
              <w:t xml:space="preserve"> автограф) Н.М. Карамзина, </w:t>
            </w:r>
            <w:r>
              <w:t xml:space="preserve">находивше</w:t>
            </w:r>
            <w:r>
              <w:t xml:space="preserve">гося тогда в Нижнем Новгороде, представителю рода балах</w:t>
            </w:r>
            <w:r>
              <w:t xml:space="preserve">нинских купцов-соле</w:t>
            </w:r>
            <w:r>
              <w:t xml:space="preserve">промышленников Латухину Николаю Яковлевичу с просьбой прислать «Новг</w:t>
            </w:r>
            <w:r>
              <w:t xml:space="preserve">о</w:t>
            </w:r>
            <w:r>
              <w:t xml:space="preserve">родский летописец» для «сочинения Российской истории». Уникальность о</w:t>
            </w:r>
            <w:r>
              <w:t xml:space="preserve">п</w:t>
            </w:r>
            <w:r>
              <w:t xml:space="preserve">ределена по выдающейся роли Н.М.</w:t>
            </w:r>
            <w:r>
              <w:t xml:space="preserve"> </w:t>
            </w:r>
            <w:r>
              <w:t xml:space="preserve">Карамзина в отечественной науке, авт</w:t>
            </w:r>
            <w:r>
              <w:t xml:space="preserve">о</w:t>
            </w:r>
            <w:r>
              <w:t xml:space="preserve">графичности письма, проживанию автора в Нижнем Новгороде и посвящ</w:t>
            </w:r>
            <w:r>
              <w:t xml:space="preserve">е</w:t>
            </w:r>
            <w:r>
              <w:t xml:space="preserve">нию письма основной деятельности автора 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>
              <w:t xml:space="preserve">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>
              <w:t xml:space="preserve"> </w:t>
            </w:r>
            <w:r/>
          </w:p>
          <w:p>
            <w:pPr>
              <w:pStyle w:val="634"/>
              <w:jc w:val="center"/>
            </w:pPr>
            <w:r>
              <w:t xml:space="preserve">оп.1, ед.хр.</w:t>
            </w:r>
            <w:r>
              <w:t xml:space="preserve"> 233</w:t>
            </w:r>
            <w:r>
              <w:t xml:space="preserve">, л.1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  <w:p>
            <w:pPr>
              <w:pStyle w:val="634"/>
              <w:jc w:val="center"/>
            </w:pPr>
            <w:r>
              <w:t xml:space="preserve">№ 10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</w:tc>
      </w:tr>
      <w:tr>
        <w:trPr>
          <w:trHeight w:val="53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5.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Грамота патр</w:t>
            </w:r>
            <w:r>
              <w:t xml:space="preserve">и</w:t>
            </w:r>
            <w:r>
              <w:t xml:space="preserve">арха Иоасафа Макарь</w:t>
            </w:r>
            <w:r>
              <w:t xml:space="preserve">-</w:t>
            </w:r>
            <w:r>
              <w:t xml:space="preserve">евскому Желтовод</w:t>
            </w:r>
            <w:r>
              <w:t xml:space="preserve">-</w:t>
            </w:r>
            <w:r>
              <w:t xml:space="preserve">скому монастырю на привилегии в обряде бог</w:t>
            </w:r>
            <w:r>
              <w:t xml:space="preserve">о</w:t>
            </w:r>
            <w:r>
              <w:t xml:space="preserve">служения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center"/>
            </w:pPr>
            <w:r>
              <w:t xml:space="preserve">12.</w:t>
            </w:r>
            <w:r/>
          </w:p>
          <w:p>
            <w:pPr>
              <w:pStyle w:val="634"/>
              <w:ind w:right="-108"/>
              <w:jc w:val="center"/>
            </w:pPr>
            <w:r>
              <w:t xml:space="preserve">1668 </w:t>
            </w:r>
            <w:r/>
          </w:p>
          <w:p>
            <w:pPr>
              <w:pStyle w:val="634"/>
              <w:ind w:right="-108"/>
              <w:jc w:val="center"/>
            </w:pPr>
            <w:r>
              <w:t xml:space="preserve">(7177 г.)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</w:pPr>
            <w:r>
              <w:t xml:space="preserve">Грамота дает право Пахомию (архимандриту Макарьева мон</w:t>
            </w:r>
            <w:r>
              <w:t xml:space="preserve">а</w:t>
            </w:r>
            <w:r>
              <w:t xml:space="preserve">стыря) при богослужении «имети честные репиды и стояти на ковре», как заведено и в «иных честных Лаврах». Является уникальной, как редкий образец патриарших грамот в собрании ГУ ЦАНО и по художественному оформлению. Дана в Мос</w:t>
            </w:r>
            <w:r>
              <w:t xml:space="preserve">к</w:t>
            </w:r>
            <w:r>
              <w:t xml:space="preserve">ве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>
              <w:t xml:space="preserve">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>
              <w:t xml:space="preserve"> </w:t>
            </w:r>
            <w:r/>
          </w:p>
          <w:p>
            <w:pPr>
              <w:pStyle w:val="634"/>
              <w:jc w:val="center"/>
            </w:pPr>
            <w:r>
              <w:t xml:space="preserve">оп. 602 а, ед.хр.169, лл.(кк) 1-29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  <w:p>
            <w:pPr>
              <w:pStyle w:val="634"/>
              <w:jc w:val="center"/>
            </w:pPr>
            <w:r>
              <w:t xml:space="preserve">№ 10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</w:tc>
      </w:tr>
      <w:tr>
        <w:trPr>
          <w:trHeight w:val="28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6.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Жалованная грамота генерал-майору В</w:t>
            </w:r>
            <w:r>
              <w:t xml:space="preserve">а</w:t>
            </w:r>
            <w:r>
              <w:t xml:space="preserve">силию Шеремете</w:t>
            </w:r>
            <w:r>
              <w:t xml:space="preserve">-</w:t>
            </w:r>
            <w:r>
              <w:t xml:space="preserve">ву на старо</w:t>
            </w:r>
            <w:r>
              <w:t xml:space="preserve">с</w:t>
            </w:r>
            <w:r>
              <w:t xml:space="preserve">тва Ушицкое и Теремец</w:t>
            </w:r>
            <w:r>
              <w:t xml:space="preserve">-</w:t>
            </w:r>
            <w:r>
              <w:t xml:space="preserve">кое Волынской губернии с собс</w:t>
            </w:r>
            <w:r>
              <w:t xml:space="preserve">т</w:t>
            </w:r>
            <w:r>
              <w:t xml:space="preserve">ве</w:t>
            </w:r>
            <w:r>
              <w:t xml:space="preserve">н</w:t>
            </w:r>
            <w:r>
              <w:t xml:space="preserve">норучной подписью Па</w:t>
            </w:r>
            <w:r>
              <w:t xml:space="preserve">в</w:t>
            </w:r>
            <w:r>
              <w:t xml:space="preserve">ла </w:t>
            </w:r>
            <w:r>
              <w:rPr>
                <w:lang w:val="en-US"/>
              </w:rPr>
              <w:t xml:space="preserve">I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27.08.1798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left="-44" w:right="-108" w:firstLine="44"/>
              <w:jc w:val="both"/>
            </w:pPr>
            <w:r>
              <w:t xml:space="preserve">Грамота о пожаловании Павлом </w:t>
            </w:r>
            <w:r>
              <w:rPr>
                <w:lang w:val="en-US"/>
              </w:rPr>
              <w:t xml:space="preserve">I</w:t>
            </w:r>
            <w:r>
              <w:t xml:space="preserve"> генерал-майору В.Шереметеву в указанных землях 1350 душ мужского пола в вечное и потомственное влад</w:t>
            </w:r>
            <w:r>
              <w:t xml:space="preserve">е</w:t>
            </w:r>
            <w:r>
              <w:t xml:space="preserve">ние; дана в Гатчи</w:t>
            </w:r>
            <w:r>
              <w:t xml:space="preserve">не. </w:t>
            </w:r>
            <w:r>
              <w:t xml:space="preserve">Уникальность документа определена по х</w:t>
            </w:r>
            <w:r>
              <w:t xml:space="preserve">у</w:t>
            </w:r>
            <w:r>
              <w:t xml:space="preserve">дожественному оформлению и автографу Павла </w:t>
            </w:r>
            <w:r>
              <w:rPr>
                <w:lang w:val="en-US"/>
              </w:rPr>
              <w:t xml:space="preserve">I</w:t>
            </w:r>
            <w:r>
              <w:t xml:space="preserve"> 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/>
          </w:p>
          <w:p>
            <w:pPr>
              <w:pStyle w:val="634"/>
              <w:jc w:val="center"/>
            </w:pP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>
              <w:t xml:space="preserve"> </w:t>
            </w:r>
            <w:r/>
          </w:p>
          <w:p>
            <w:pPr>
              <w:pStyle w:val="634"/>
              <w:jc w:val="center"/>
            </w:pPr>
            <w:r>
              <w:t xml:space="preserve">оп.602 а, ед.хр. </w:t>
            </w:r>
            <w:r>
              <w:t xml:space="preserve">99 б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  <w:p>
            <w:pPr>
              <w:pStyle w:val="634"/>
              <w:jc w:val="center"/>
            </w:pPr>
            <w:r>
              <w:t xml:space="preserve">№ 10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28.08.2003</w:t>
            </w:r>
            <w:r/>
          </w:p>
        </w:tc>
      </w:tr>
      <w:tr>
        <w:trPr>
          <w:trHeight w:val="28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rPr>
                <w:b/>
              </w:rPr>
              <w:t xml:space="preserve">Итого: на 01.01.2004  внесено  6 (шесть) </w:t>
            </w:r>
            <w:r>
              <w:rPr>
                <w:b/>
              </w:rPr>
              <w:t xml:space="preserve">документов (ГКУ ЦАНО)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28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7.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rPr>
                <w:iCs/>
              </w:rPr>
              <w:t xml:space="preserve">Служилая каб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ла Мирона Авдеева сына князю Семену Никитичу Болхо</w:t>
            </w:r>
            <w:r>
              <w:rPr>
                <w:iCs/>
              </w:rPr>
              <w:t xml:space="preserve">в</w:t>
            </w:r>
            <w:r>
              <w:rPr>
                <w:iCs/>
              </w:rPr>
              <w:t xml:space="preserve">скому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17.09.1624 (7133 г.) 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</w:pPr>
            <w:r>
              <w:rPr>
                <w:iCs/>
              </w:rPr>
              <w:t xml:space="preserve">Мирон Авдеев сын взял взаймы 2 рубля на год у князя С.Н.Болховского сроком на 1 год, за что обязался у него «во дворе служить и всякое дело д</w:t>
            </w:r>
            <w:r>
              <w:rPr>
                <w:iCs/>
              </w:rPr>
              <w:t xml:space="preserve">е</w:t>
            </w:r>
            <w:r>
              <w:rPr>
                <w:iCs/>
              </w:rPr>
              <w:t xml:space="preserve">лать». Документ является уникальным, т.к. 1) он – подлинник, до 1626 г</w:t>
            </w:r>
            <w:r>
              <w:rPr>
                <w:iCs/>
              </w:rPr>
              <w:t xml:space="preserve">.; 2) содер</w:t>
            </w:r>
            <w:r>
              <w:rPr>
                <w:iCs/>
              </w:rPr>
              <w:t xml:space="preserve">жит автограф Дружины (Калистрата) Юрьева сына Осорьина (Осоргина) – Муромского губного старосты, автора «Жития Юлиании Лазаревской» – выдающегося памятника русской агиографии </w:t>
            </w:r>
            <w:r>
              <w:rPr>
                <w:iCs/>
                <w:lang w:val="en-US"/>
              </w:rPr>
              <w:t xml:space="preserve">XVII</w:t>
            </w:r>
            <w:r>
              <w:rPr>
                <w:iCs/>
              </w:rPr>
              <w:t xml:space="preserve"> века, посвященного Ульяне Осоргиной, местночтимой муромской святой (матери авт</w:t>
            </w:r>
            <w:r>
              <w:rPr>
                <w:iCs/>
              </w:rPr>
              <w:t xml:space="preserve">о</w:t>
            </w:r>
            <w:r>
              <w:rPr>
                <w:iCs/>
              </w:rPr>
              <w:t xml:space="preserve">ра)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>
              <w:t xml:space="preserve">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>
              <w:t xml:space="preserve"> </w:t>
            </w:r>
            <w:r/>
          </w:p>
          <w:p>
            <w:pPr>
              <w:pStyle w:val="634"/>
              <w:jc w:val="center"/>
            </w:pPr>
            <w:r>
              <w:t xml:space="preserve">оп. 602, ед.хр.</w:t>
            </w:r>
            <w:r>
              <w:t xml:space="preserve">39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30.08.2007</w:t>
            </w:r>
            <w:r/>
          </w:p>
          <w:p>
            <w:pPr>
              <w:pStyle w:val="634"/>
              <w:jc w:val="center"/>
            </w:pPr>
            <w:r>
              <w:t xml:space="preserve">№ 8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30.08.2007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8.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rPr>
                <w:iCs/>
              </w:rPr>
              <w:t xml:space="preserve">Служилая каб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ла Дмитрия К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лентьева сына князю Семену Никитичу Бо</w:t>
            </w:r>
            <w:r>
              <w:rPr>
                <w:iCs/>
              </w:rPr>
              <w:t xml:space="preserve">л</w:t>
            </w:r>
            <w:r>
              <w:rPr>
                <w:iCs/>
              </w:rPr>
              <w:t xml:space="preserve">ховскому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17.01.1621 (7129 г.) 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iCs/>
              </w:rPr>
            </w:pPr>
            <w:r>
              <w:rPr>
                <w:iCs/>
              </w:rPr>
              <w:t xml:space="preserve">Дмитрий Калентьев берет взай</w:t>
            </w:r>
            <w:r>
              <w:rPr>
                <w:iCs/>
              </w:rPr>
              <w:t xml:space="preserve">мы у князя С.Н.Болховского 2 рубля сроком на 1 год, за что обязуется «во дворе служить и всякое дело д</w:t>
            </w:r>
            <w:r>
              <w:rPr>
                <w:iCs/>
              </w:rPr>
              <w:t xml:space="preserve">е</w:t>
            </w:r>
            <w:r>
              <w:rPr>
                <w:iCs/>
              </w:rPr>
              <w:t xml:space="preserve">лать». Документ является уникальным, т.к. 1) он – подлинник, до 1626 г.; </w:t>
            </w:r>
            <w:r>
              <w:rPr>
                <w:iCs/>
              </w:rPr>
            </w:r>
            <w:r/>
          </w:p>
          <w:p>
            <w:pPr>
              <w:pStyle w:val="634"/>
              <w:ind w:right="-108"/>
              <w:jc w:val="both"/>
            </w:pPr>
            <w:r>
              <w:rPr>
                <w:iCs/>
              </w:rPr>
              <w:t xml:space="preserve">2) соде</w:t>
            </w:r>
            <w:r>
              <w:rPr>
                <w:iCs/>
              </w:rPr>
              <w:t xml:space="preserve">р</w:t>
            </w:r>
            <w:r>
              <w:rPr>
                <w:iCs/>
              </w:rPr>
              <w:t xml:space="preserve">жит автограф дьяка Василия Юдина сына Башмакова – видного приказного деятеля 1-й половины </w:t>
            </w:r>
            <w:r>
              <w:rPr>
                <w:iCs/>
                <w:lang w:val="en-US"/>
              </w:rPr>
              <w:t xml:space="preserve">XVII</w:t>
            </w:r>
            <w:r>
              <w:rPr>
                <w:iCs/>
              </w:rPr>
              <w:t xml:space="preserve"> в., в 1611-1612 гг. – дьяка земского ополчения К.Минина и Д.М.Пожарского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 2013</w:t>
            </w:r>
            <w:r>
              <w:t xml:space="preserve">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/>
          </w:p>
          <w:p>
            <w:pPr>
              <w:pStyle w:val="634"/>
              <w:jc w:val="center"/>
            </w:pPr>
            <w:r>
              <w:t xml:space="preserve"> оп.602, ед.хр.</w:t>
            </w:r>
            <w:r>
              <w:t xml:space="preserve">30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30.08.2007</w:t>
            </w:r>
            <w:r/>
          </w:p>
          <w:p>
            <w:pPr>
              <w:pStyle w:val="634"/>
              <w:jc w:val="center"/>
            </w:pPr>
            <w:r>
              <w:t xml:space="preserve">№ 8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30.08.2007</w:t>
            </w:r>
            <w:r/>
          </w:p>
        </w:tc>
      </w:tr>
      <w:tr>
        <w:trPr>
          <w:trHeight w:val="41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5"/>
            <w:tcW w:w="11647" w:type="dxa"/>
            <w:vAlign w:val="center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Итого: на 01.01.2008</w:t>
            </w:r>
            <w:r>
              <w:rPr>
                <w:b/>
              </w:rPr>
              <w:t xml:space="preserve">  внесено  8 (восемь) </w:t>
            </w:r>
            <w:r>
              <w:rPr>
                <w:b/>
              </w:rPr>
              <w:t xml:space="preserve">документов (ГКУ ЦАНО)</w:t>
            </w:r>
            <w:r>
              <w:rPr>
                <w:b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9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rPr>
                <w:iCs/>
              </w:rPr>
            </w:pPr>
            <w:r>
              <w:t xml:space="preserve">Благословенная грамота патр</w:t>
            </w:r>
            <w:r>
              <w:t xml:space="preserve">и</w:t>
            </w:r>
            <w:r>
              <w:t xml:space="preserve">арха Иоакима на строительство церкви Вл</w:t>
            </w:r>
            <w:r>
              <w:t xml:space="preserve">а</w:t>
            </w:r>
            <w:r>
              <w:t xml:space="preserve">димирской иконы Божией Матери</w:t>
            </w:r>
            <w:r>
              <w:rPr>
                <w:iCs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21.03.1681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  <w:rPr>
                <w:iCs/>
              </w:rPr>
            </w:pPr>
            <w:r>
              <w:t xml:space="preserve">Благословенная жалованная грамота Святейшего Иоакима патриарха Московского и всея Руси на построение в городе Арзамасе новой каменной церкви Владимирские иконы Божией Матери, взамен сгоревшей деревянной церкви, от 21 марта 1681</w:t>
            </w:r>
            <w:r>
              <w:t xml:space="preserve"> </w:t>
            </w:r>
            <w:r>
              <w:t xml:space="preserve">г., адресованная священнослужителям Владимирской Божией Матери церкви г.Арзамаса Стефану и Авраму. Составлена в Москве 21 марта 1681 г</w:t>
            </w:r>
            <w:r>
              <w:t xml:space="preserve">.</w:t>
            </w:r>
            <w:r>
              <w:rPr>
                <w:iCs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ГАНО, г.Арзамас</w:t>
            </w:r>
            <w:r/>
          </w:p>
          <w:p>
            <w:pPr>
              <w:pStyle w:val="634"/>
              <w:jc w:val="center"/>
            </w:pPr>
            <w:r>
              <w:t xml:space="preserve">ф</w:t>
            </w:r>
            <w:r>
              <w:t xml:space="preserve">.57 </w:t>
            </w:r>
            <w:r>
              <w:t xml:space="preserve">«</w:t>
            </w:r>
            <w:r>
              <w:t xml:space="preserve">Владимирская церковь г.Арзамас Нижегородской губе</w:t>
            </w:r>
            <w:r>
              <w:t xml:space="preserve">р</w:t>
            </w:r>
            <w:r>
              <w:t xml:space="preserve">нии</w:t>
            </w:r>
            <w:r>
              <w:t xml:space="preserve">» </w:t>
            </w:r>
            <w:r/>
          </w:p>
          <w:p>
            <w:pPr>
              <w:pStyle w:val="634"/>
              <w:jc w:val="center"/>
            </w:pPr>
            <w:r>
              <w:t xml:space="preserve">оп.1, ед.хр.</w:t>
            </w:r>
            <w:r>
              <w:t xml:space="preserve">69</w:t>
            </w:r>
            <w:r>
              <w:t xml:space="preserve">, л.1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31.05.2012 </w:t>
            </w:r>
            <w:r/>
          </w:p>
          <w:p>
            <w:pPr>
              <w:pStyle w:val="634"/>
              <w:jc w:val="center"/>
              <w:rPr>
                <w:iCs/>
              </w:rPr>
            </w:pPr>
            <w:r>
              <w:t xml:space="preserve">№ 5</w:t>
            </w:r>
            <w:r>
              <w:rPr>
                <w:iCs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31.05.2012</w:t>
            </w:r>
            <w:r/>
          </w:p>
        </w:tc>
      </w:tr>
      <w:tr>
        <w:trPr>
          <w:trHeight w:val="280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10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rPr>
                <w:color w:val="000000"/>
              </w:rPr>
            </w:pPr>
            <w:r>
              <w:t xml:space="preserve">Патент на чин капитана Гл</w:t>
            </w:r>
            <w:r>
              <w:t xml:space="preserve">е</w:t>
            </w:r>
            <w:r>
              <w:t xml:space="preserve">бову И.</w:t>
            </w: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05.04.1731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4003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Патент выдан в Москве артиллерии поручику Ивану Глебову (отчество не указано) на повышение его в чин капитана за «ревность и прилежность» к службе (боевые заслуги не упомянуты); подписан императрицей «Анна» и будущим фельдмаршалом Х.А.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Минихом «Генерал-Фелдцейх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мейстер Граф Христофор фон Минних». Документ является уникальным по признаку наличия в нем автографов этих выдающихся исторических деятелей общероссий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ского значения (единственных в архиве).</w:t>
            </w:r>
            <w:r/>
          </w:p>
          <w:p>
            <w:pPr>
              <w:pStyle w:val="634"/>
              <w:ind w:right="-108"/>
              <w:jc w:val="both"/>
              <w:tabs>
                <w:tab w:val="left" w:pos="259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Из справки, полученной из РГВИА, следует, что Иван Федорович Глебов родился в 1705 г., участвовал в Семи</w:t>
            </w:r>
            <w:r>
              <w:rPr>
                <w:color w:val="000000"/>
              </w:rPr>
              <w:t xml:space="preserve">летней войне (1756-1763), дослу</w:t>
            </w:r>
            <w:r>
              <w:rPr>
                <w:color w:val="000000"/>
              </w:rPr>
              <w:t xml:space="preserve">жился до звания генерал-аншефа (1762), был Киевским генерал-губернатором (1762-1766) и сенатором (1766-</w:t>
            </w:r>
            <w:r>
              <w:rPr>
                <w:color w:val="000000"/>
              </w:rPr>
              <w:t xml:space="preserve">1767), затем «главноначальствую</w:t>
            </w:r>
            <w:r>
              <w:rPr>
                <w:color w:val="000000"/>
              </w:rPr>
              <w:t xml:space="preserve">щим» в С.-Петербурге. Год его смерти в справке не у</w:t>
            </w:r>
            <w:r>
              <w:rPr>
                <w:color w:val="000000"/>
              </w:rPr>
              <w:t xml:space="preserve">казан (но не ранее декабря 1767</w:t>
            </w:r>
            <w:r>
              <w:rPr>
                <w:color w:val="000000"/>
              </w:rPr>
              <w:t xml:space="preserve">г.). 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right="-108"/>
              <w:jc w:val="both"/>
              <w:tabs>
                <w:tab w:val="left" w:pos="259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Сре</w:t>
            </w:r>
            <w:r>
              <w:rPr>
                <w:color w:val="000000"/>
              </w:rPr>
              <w:t xml:space="preserve">ди документов ЦАНО упоминаний о</w:t>
            </w:r>
            <w:r>
              <w:rPr>
                <w:color w:val="000000"/>
              </w:rPr>
              <w:t xml:space="preserve"> И.Ф.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Глебове не обнаружено, к нижегородскому дворянству он не принадлежал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rPr>
                <w:color w:val="000000"/>
              </w:rPr>
              <w:t xml:space="preserve">ф.1825 </w:t>
            </w:r>
            <w:r>
              <w:t xml:space="preserve">«Автографы ру</w:t>
            </w:r>
            <w:r>
              <w:t xml:space="preserve">с</w:t>
            </w:r>
            <w:r>
              <w:t xml:space="preserve">ских и иностранных государственных и общественных де</w:t>
            </w:r>
            <w:r>
              <w:t xml:space="preserve">я</w:t>
            </w:r>
            <w:r>
              <w:t xml:space="preserve">телей, полководцев, писателей (колле</w:t>
            </w:r>
            <w:r>
              <w:t xml:space="preserve">к</w:t>
            </w:r>
            <w:r>
              <w:t xml:space="preserve">ция)»</w:t>
            </w:r>
            <w:r>
              <w:t xml:space="preserve"> 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t xml:space="preserve">оп.1, ед.хр.</w:t>
            </w:r>
            <w:r>
              <w:rPr>
                <w:color w:val="000000"/>
              </w:rPr>
              <w:t xml:space="preserve">10, л.1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25.10.2012 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ind w:right="-6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25.10.2012</w:t>
            </w:r>
            <w:r>
              <w:rPr>
                <w:color w:val="000000"/>
              </w:rPr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11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t xml:space="preserve">Совместное письмо Толстого Л.Н., Др</w:t>
            </w:r>
            <w:r>
              <w:t xml:space="preserve">у</w:t>
            </w:r>
            <w:r>
              <w:t xml:space="preserve">жинина А.В., Панаева И.И., Некрасова Н.А., Гончарова И.А. к Григоровичу Д.В.</w:t>
            </w:r>
            <w:r>
              <w:rPr>
                <w:iCs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5-15.</w:t>
            </w:r>
            <w:r/>
          </w:p>
          <w:p>
            <w:pPr>
              <w:pStyle w:val="634"/>
              <w:jc w:val="center"/>
            </w:pPr>
            <w:r>
              <w:t xml:space="preserve">05.</w:t>
            </w:r>
            <w:r/>
          </w:p>
          <w:p>
            <w:pPr>
              <w:pStyle w:val="634"/>
              <w:jc w:val="center"/>
            </w:pPr>
            <w:r>
              <w:t xml:space="preserve">1856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Писатели – авторы письма одобряют рассказ «Пахар</w:t>
            </w:r>
            <w:r>
              <w:rPr>
                <w:color w:val="000000"/>
              </w:rPr>
              <w:t xml:space="preserve">ь» (Л.Н.Толстой пишет о «чрезвы</w:t>
            </w:r>
            <w:r>
              <w:rPr>
                <w:color w:val="000000"/>
              </w:rPr>
              <w:t xml:space="preserve">чайно выгодном впечатлении» от рассказа, Н.А. Некрасову он «ужасно понравился» и т.п.), приглашают автора в гости (в Москву, в свои имения и т.п.), осыпают его шутливо-дружескими комплиментами и т.д. 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right="-108"/>
              <w:jc w:val="both"/>
              <w:rPr>
                <w:iCs/>
              </w:rPr>
            </w:pPr>
            <w:r>
              <w:rPr>
                <w:color w:val="000000"/>
              </w:rPr>
              <w:t xml:space="preserve">В конце письм</w:t>
            </w:r>
            <w:r>
              <w:rPr>
                <w:color w:val="000000"/>
              </w:rPr>
              <w:t xml:space="preserve">а – пометка Д.В.</w:t>
            </w:r>
            <w:r>
              <w:rPr>
                <w:color w:val="000000"/>
              </w:rPr>
              <w:t xml:space="preserve">Григоровича о его получении. Документ является уникальным по своей подлинности, автографичности, связи сразу с несколькими выдающимися русскими писателями</w:t>
            </w:r>
            <w:r>
              <w:rPr>
                <w:iCs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rPr>
                <w:color w:val="000000"/>
              </w:rPr>
              <w:t xml:space="preserve">ф.1825 </w:t>
            </w:r>
            <w:r>
              <w:t xml:space="preserve">«Автографы ру</w:t>
            </w:r>
            <w:r>
              <w:t xml:space="preserve">с</w:t>
            </w:r>
            <w:r>
              <w:t xml:space="preserve">ских и иностранных государственных и общественных де</w:t>
            </w:r>
            <w:r>
              <w:t xml:space="preserve">я</w:t>
            </w:r>
            <w:r>
              <w:t xml:space="preserve">телей, полководцев, писателей (колле</w:t>
            </w:r>
            <w:r>
              <w:t xml:space="preserve">к</w:t>
            </w:r>
            <w:r>
              <w:t xml:space="preserve">ция)»</w:t>
            </w:r>
            <w:r/>
          </w:p>
          <w:p>
            <w:pPr>
              <w:pStyle w:val="634"/>
              <w:jc w:val="center"/>
            </w:pPr>
            <w:r>
              <w:t xml:space="preserve"> оп.1, ед.хр.165, </w:t>
            </w:r>
            <w:r/>
          </w:p>
          <w:p>
            <w:pPr>
              <w:pStyle w:val="634"/>
              <w:jc w:val="center"/>
            </w:pPr>
            <w:r>
              <w:t xml:space="preserve">лл.3-4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25.10.2012 </w:t>
            </w:r>
            <w:r/>
          </w:p>
          <w:p>
            <w:pPr>
              <w:pStyle w:val="634"/>
              <w:jc w:val="center"/>
              <w:rPr>
                <w:iCs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iCs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25.10.2012</w:t>
            </w:r>
            <w:r/>
          </w:p>
        </w:tc>
      </w:tr>
      <w:tr>
        <w:trPr>
          <w:trHeight w:val="595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5"/>
            <w:tcW w:w="11647" w:type="dxa"/>
            <w:vAlign w:val="center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Итого: на 01.01.2013 числится 11 (одиннадцать) уникальных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ментов </w:t>
            </w:r>
            <w:r>
              <w:rPr>
                <w:b/>
              </w:rPr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(10 - ГКУ ЦАНО, 1 – ГКУ ГАНО, г.Арзамас)</w:t>
            </w:r>
            <w:r>
              <w:rPr>
                <w:b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12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Родословные росписи-сказки о роде Болтиных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1680-1690-е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 сказки излагают историю дворянского рода и службы Болтиных с середины 15 века до 1671 г. (7179) являются уникальными в силу древности, подлинности документа и автографичности подписей И.И. и Б.И.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Болтиных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ф.2013 </w:t>
            </w:r>
            <w:r>
              <w:t xml:space="preserve">«Коллекция Нижегородской губер</w:t>
            </w:r>
            <w:r>
              <w:t xml:space="preserve">н</w:t>
            </w:r>
            <w:r>
              <w:t xml:space="preserve">ской учёной архи</w:t>
            </w:r>
            <w:r>
              <w:t xml:space="preserve">в</w:t>
            </w:r>
            <w:r>
              <w:t xml:space="preserve">ной комиссии»</w:t>
            </w:r>
            <w:r/>
          </w:p>
          <w:p>
            <w:pPr>
              <w:pStyle w:val="634"/>
              <w:jc w:val="center"/>
            </w:pPr>
            <w:r>
              <w:t xml:space="preserve">оп.602, ед.хр.609 а, лл.1-2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27.08.2015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8</w:t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27.08.2015</w:t>
            </w:r>
            <w:r/>
          </w:p>
        </w:tc>
      </w:tr>
      <w:tr>
        <w:trPr>
          <w:trHeight w:val="45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5"/>
            <w:tcW w:w="11647" w:type="dxa"/>
            <w:vAlign w:val="center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Итого: на 01.01.2016 числится 12 (двенадцать) уникальных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ментов </w:t>
            </w:r>
            <w:r>
              <w:rPr>
                <w:b/>
              </w:rPr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(11 - ГКУ ЦАНО, 1 – ГКУ ГАНО, г.Арзамас)</w:t>
            </w:r>
            <w:r>
              <w:rPr>
                <w:b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274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13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Выпись с отказных книг осадного голо</w:t>
            </w:r>
            <w:r>
              <w:t xml:space="preserve">-</w:t>
            </w:r>
            <w:r>
              <w:t xml:space="preserve">вы Ильи Мертваго и подьячего Дружины Безобразова, данная из Арзамасской при</w:t>
            </w:r>
            <w:r>
              <w:t xml:space="preserve">-</w:t>
            </w:r>
            <w:r>
              <w:t xml:space="preserve">казной избы кресть</w:t>
            </w:r>
            <w:r>
              <w:t xml:space="preserve">-</w:t>
            </w:r>
            <w:r>
              <w:t xml:space="preserve">янам вотчины князя Бориса Михайлови</w:t>
            </w:r>
            <w:r>
              <w:t xml:space="preserve">-</w:t>
            </w:r>
            <w:r>
              <w:t xml:space="preserve">ча Лыкова (с.Новый Усад, а Сальниково тож, Арзамасского уезда) на дровяной и хороменный лес за р.Тёшей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11</w:t>
            </w:r>
            <w:r>
              <w:t xml:space="preserve">.07.</w:t>
            </w:r>
            <w:r>
              <w:t xml:space="preserve"> 1618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right="-53"/>
              <w:jc w:val="both"/>
            </w:pPr>
            <w:r>
              <w:t xml:space="preserve">Документ закрепляет во владение князем Б.М.Лыковым часть Черного леса за р.Тешей, разрешает селить там его крестьян и брать с них оброк, «сечи» (рубить) лес на дрова и строительство хором (кроме бортных деревьев). </w:t>
            </w:r>
            <w:r/>
          </w:p>
          <w:p>
            <w:pPr>
              <w:pStyle w:val="634"/>
              <w:ind w:right="-53"/>
              <w:jc w:val="both"/>
            </w:pPr>
            <w:r>
              <w:t xml:space="preserve">Подробно описаны границы владения.</w:t>
            </w:r>
            <w:r>
              <w:t xml:space="preserve"> </w:t>
            </w:r>
            <w:r>
              <w:t xml:space="preserve">Является уникальным по </w:t>
            </w:r>
            <w:r>
              <w:t xml:space="preserve">признаку </w:t>
            </w:r>
            <w:r>
              <w:t xml:space="preserve">древ</w:t>
            </w:r>
            <w:r>
              <w:t xml:space="preserve">ности (до 1626 г.) и отношению к князю Б.М.</w:t>
            </w:r>
            <w:r>
              <w:t xml:space="preserve"> </w:t>
            </w:r>
            <w:r>
              <w:t xml:space="preserve">Лыкову – нижегородскому воеводе, известному российскому деятелю эпохи </w:t>
            </w:r>
            <w:r>
              <w:t xml:space="preserve">Смутного времени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ед.хр.2, лл.1-5</w:t>
            </w:r>
            <w:r/>
          </w:p>
          <w:p>
            <w:pPr>
              <w:pStyle w:val="634"/>
              <w:jc w:val="center"/>
            </w:pPr>
            <w:r/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Выпись с отказных книг отделу губно</w:t>
            </w:r>
            <w:r>
              <w:t xml:space="preserve">-</w:t>
            </w:r>
            <w:r>
              <w:t xml:space="preserve">го старосты Ивана Своитинова Федору Степанову сыну Чемесову на поместье (сельцо Кемары Залесного стана Арзамасского уезда)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11</w:t>
            </w:r>
            <w:r>
              <w:t xml:space="preserve">.12.</w:t>
            </w:r>
            <w:r>
              <w:t xml:space="preserve"> 1618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</w:pPr>
            <w:r>
              <w:t xml:space="preserve">Документ повествует о выделении И.Своитиновым по царской грамоте помещику Ф.С.Чемесову земли под с.Кемары (пашня, дубрава, «дикое поле» и т.п.) и 11 душ крестьян в поместное владение, подробно описаны угодья, крестьяне перечислены поименно. 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по </w:t>
            </w:r>
            <w:r>
              <w:t xml:space="preserve">признаку древности (до 1626 г.).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</w:t>
            </w:r>
            <w:r>
              <w:t xml:space="preserve">,</w:t>
            </w:r>
            <w:r>
              <w:t xml:space="preserve"> «Арзамасская приказная изба» оп.1, ед.хр.3, лл.1- 2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267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15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Запись полюбовная сделочная Никифора Федорова сына Киреева вдове Алексея Иванова сына Бутурлина Марии (с сыном Яковом) о прожиточном дворе Ивана Васильева сына Бутурлина в Арзамасе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27</w:t>
            </w:r>
            <w:r>
              <w:t xml:space="preserve">.08.</w:t>
            </w:r>
            <w:r>
              <w:t xml:space="preserve"> 1619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Запись представляет собой договор о полюбовном разделе двора жителя Арзамаса Ивана Васильевича Бутурлина между вдовой Марией Бутурлиной (с ее сыном Яковом) – </w:t>
            </w:r>
            <w:r>
              <w:rPr>
                <w:color w:val="000000"/>
              </w:rPr>
              <w:t xml:space="preserve">1/3</w:t>
            </w:r>
            <w:r>
              <w:rPr>
                <w:color w:val="000000"/>
              </w:rPr>
              <w:t xml:space="preserve"> двора и Нититой Федоровичем Киреевым (жителем г. Свияжска) – 2/3 двора. Описаны условия раздела, предусмотрен штраф – 50 рублей за их нарушение. Послух (свидетель) – Надёжа Мальцов (подписался собственноручно), </w:t>
            </w:r>
            <w:r>
              <w:rPr>
                <w:color w:val="000000"/>
              </w:rPr>
              <w:t xml:space="preserve">за Н.Ф. </w:t>
            </w:r>
            <w:r>
              <w:rPr>
                <w:color w:val="000000"/>
              </w:rPr>
              <w:t xml:space="preserve">Киреева подписался Насон Михайлов сын Кашин. Писарь – Логин Боецкой. 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по</w:t>
            </w:r>
            <w:r>
              <w:t xml:space="preserve"> признаку древности (до 1626 г.).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ед.хр.4, лл.1-2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16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Мировая запись арзамасцев Никиты и Ивана Ивановых детей Куроедова боярину князю Борису Михайловичу Лыкову не бить челом о двух крестьянах с имуществом и о земляном переделе в сельце Кожино, Тёшского стана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1619/1620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Документ описывает чересполосицу, возникшую в с. Кожино после </w:t>
            </w:r>
            <w:r>
              <w:rPr>
                <w:color w:val="000000"/>
              </w:rPr>
              <w:t xml:space="preserve">земельного размежевания, когда С.Карпов и П. Васильев – крестьяне помещиков И.И. и Н.И. Куроедовых – оказались со своими дворами на земле боярина князя Б.М. Лыкова. Куроедовы обра-тились к Лыкову с просьбой отдать им этих крестьян, что Лыков и сделал, и об</w:t>
            </w:r>
            <w:r>
              <w:rPr>
                <w:color w:val="000000"/>
              </w:rPr>
              <w:t xml:space="preserve">язались впредь никакого земельного передела от Лыкова не требовать под страхом штрафа в 100 рублей. Документ подписали послухи С.И. Кольцов, П.С. Быков и Г.В. Яковлев, за Никиту и Ивана Куроедовых расписался их брат Дмитрий Куроедов, писарь – Л.Г. Карпов. 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</w:t>
            </w:r>
            <w:r>
              <w:t xml:space="preserve">по признаку древности (до 1626 г.) и отношению к князю Б.М.Лыкову – нижегородскому воеводе, известному российскому деятелю эпохи Смутного времени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ед.хр.36, </w:t>
            </w:r>
            <w:r/>
          </w:p>
          <w:p>
            <w:pPr>
              <w:pStyle w:val="634"/>
              <w:jc w:val="center"/>
            </w:pPr>
            <w:r>
              <w:t xml:space="preserve">лл.1-2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17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Наказная память из Арзамасской приказной избы Ивану Васильеву об отказе по грамоте из приказа Казанского дворца мурзе Богдану Мустафину лесных заломов на диком поле на р.Сатис в поместье к его вотчине (дер.Чембулатово Арзамасского уезда)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19</w:t>
            </w:r>
            <w:r>
              <w:t xml:space="preserve">.07.</w:t>
            </w:r>
            <w:r>
              <w:t xml:space="preserve"> 1620 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документе сказано, что татарский мурза Богдан Мустафин обратился к царю Михаилу Федоровичу с просьбой выделить ему </w:t>
            </w:r>
            <w:r>
              <w:rPr>
                <w:color w:val="000000"/>
              </w:rPr>
              <w:t xml:space="preserve">в поместное владение участок земли с лесом на диком поле на р.Сатис близ его вотчины дер. Чембулатово в Арзамасском уезде, утверждая, что эта земля – ничейная. Для проверки этого факта арзамасский воевода П.И.Секирин посылает Ивана Васильева (должность не </w:t>
            </w:r>
            <w:r>
              <w:rPr>
                <w:color w:val="000000"/>
              </w:rPr>
              <w:t xml:space="preserve">указана) с повелением ему взять свидетелей – попов, дьяконов, местных старост, целовальников и крестьян и составить обыскные книги на эту землю за их подписями, и если ничейность земли подтверждается – выделить Б.Мустафину 500 четей, а излишки «отписать на</w:t>
            </w:r>
            <w:r>
              <w:rPr>
                <w:color w:val="000000"/>
              </w:rPr>
              <w:t xml:space="preserve"> государя». Предписывалось И.Ва</w:t>
            </w:r>
            <w:r>
              <w:rPr>
                <w:color w:val="000000"/>
              </w:rPr>
              <w:t xml:space="preserve">сильеву всё «мерить </w:t>
            </w:r>
            <w:r>
              <w:rPr>
                <w:color w:val="000000"/>
              </w:rPr>
              <w:t xml:space="preserve">вправду», Б.Му</w:t>
            </w:r>
            <w:r>
              <w:rPr>
                <w:color w:val="000000"/>
              </w:rPr>
              <w:t xml:space="preserve">стафину «не норовить», «посулы и поминки» с него не брать, а если возьмет – «быть ему от государя в великой опале и казни». </w:t>
            </w:r>
            <w:r/>
          </w:p>
          <w:p>
            <w:pPr>
              <w:pStyle w:val="634"/>
              <w:ind w:right="-108"/>
              <w:jc w:val="both"/>
            </w:pPr>
            <w:r>
              <w:rPr>
                <w:color w:val="000000"/>
              </w:rPr>
              <w:t xml:space="preserve">Писарь – Семейка Хиринский. 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</w:t>
            </w:r>
            <w:r>
              <w:t xml:space="preserve">по признаку древности (до 1626 г.)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ед.хр.5, </w:t>
            </w:r>
            <w:r/>
          </w:p>
          <w:p>
            <w:pPr>
              <w:pStyle w:val="634"/>
              <w:jc w:val="center"/>
            </w:pPr>
            <w:r>
              <w:t xml:space="preserve">лл.1-6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18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Послушная грамота крестьянам поместья и вотчины Проко</w:t>
            </w:r>
            <w:r>
              <w:t xml:space="preserve">-</w:t>
            </w:r>
            <w:r>
              <w:t xml:space="preserve">фия Любятинского (дер.Шумово, Неле</w:t>
            </w:r>
            <w:r>
              <w:t xml:space="preserve">-</w:t>
            </w:r>
            <w:r>
              <w:t xml:space="preserve">динская, пустоши Журавлево болото, Кушман Помра, полянки Каменка, Помракуша а Салакуша тож, Арзамасского уезда)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16 мая </w:t>
            </w:r>
            <w:r/>
          </w:p>
          <w:p>
            <w:pPr>
              <w:pStyle w:val="634"/>
              <w:jc w:val="center"/>
            </w:pPr>
            <w:r>
              <w:t xml:space="preserve">1623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</w:pPr>
            <w:r>
              <w:rPr>
                <w:color w:val="000000"/>
              </w:rPr>
              <w:t xml:space="preserve">Документ подробно описывает владения помещика Прокофия Любятинского и требует от крестьян, живущих в его поместье, послушания, вспашки барского поля и уплаты оброка.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</w:t>
            </w:r>
            <w:r>
              <w:t xml:space="preserve">по признаку древности (до 1626 г.)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ед.хр.8, лл.2-4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19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Служилая кабала вологжанина Дмитрия Кузьмина сына Желвакова Матвею Иванову сыну Саврасову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13 февраля 1624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Д.К. Желваков взял в долг </w:t>
            </w:r>
            <w:r>
              <w:rPr>
                <w:color w:val="000000"/>
              </w:rPr>
              <w:t xml:space="preserve">в Арзамсе у М.И. Саврасова 2 рубля денег на год и обязался их отработать – «служить по вся дни во дворе и всякое дело делать». Свидетели (послухи) – Логин Никифоров Боецкой и Моисей Фадеев, подписались собственноручно. Писарь – Немирко Иванов Костромской. </w:t>
            </w:r>
            <w:r>
              <w:t xml:space="preserve">Является уникальным </w:t>
            </w:r>
            <w:r>
              <w:t xml:space="preserve">по признаку древности (до 1626 г.).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ед.хр.11, л.1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20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rPr>
                <w:highlight w:val="yellow"/>
              </w:rPr>
            </w:pPr>
            <w:r>
              <w:t xml:space="preserve">Указная грамота из Поместного приказа о взятии поручной записи с княгини Агафьи, вдовы князя Давыда Шейсупова, для записи ее вотчины в приказе за боярином Б.М.Лыковым по закладной 200 рублей (с.Казаково, Ичалковского стана, Арзамасского уезда)</w:t>
            </w:r>
            <w:r>
              <w:rPr>
                <w:highlight w:val="yellow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7 марта 1626 г.</w:t>
            </w:r>
            <w:r/>
          </w:p>
          <w:p>
            <w:pPr>
              <w:pStyle w:val="634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Княгиня Агафья Шейсупова заложила св</w:t>
            </w:r>
            <w:r>
              <w:rPr>
                <w:color w:val="000000"/>
              </w:rPr>
              <w:t xml:space="preserve">ою вотчину – с.Казаково Ичаловс</w:t>
            </w:r>
            <w:r>
              <w:rPr>
                <w:color w:val="000000"/>
              </w:rPr>
              <w:t xml:space="preserve">кого с</w:t>
            </w:r>
            <w:r>
              <w:rPr>
                <w:color w:val="000000"/>
              </w:rPr>
              <w:t xml:space="preserve">тана Арзамасского уезда – князю Б.М.Лыкову за 200 руб. на год и в срок ее не выкупила; согласно условиям закладной, в этом случае вотчина считается купленной князем. Б.М.Лыков просит Поместный приказ закрепить вотчину за ним, а княгиню Агафью Шейсупову выз</w:t>
            </w:r>
            <w:r>
              <w:rPr>
                <w:color w:val="000000"/>
              </w:rPr>
              <w:t xml:space="preserve">вать в Москву в приказ и взять с нее поручную запись (в знак признания сделки). Является уникальным по признаку древности (до 1626 г. включительно) и отношению к выдающемуся историческому лицу – боярину князю Б.М. Лыкову, нижегородскому воеводе эпохи Смуты</w:t>
            </w:r>
            <w:r>
              <w:rPr>
                <w:color w:val="000000"/>
                <w:highlight w:val="yellow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ф.1403 «Арзамасская приказная изба» оп.1, ед.хр.12, л.1-2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826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21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Жалованная грамота императора Николая </w:t>
            </w:r>
            <w:r>
              <w:rPr>
                <w:lang w:val="en-US"/>
              </w:rPr>
              <w:t xml:space="preserve">I</w:t>
            </w:r>
            <w:r>
              <w:t xml:space="preserve"> о награждении орденом св.Анны 1-ой степени архимандрита Петра (Каменского) – бывшего начальника Пекинской духовной миссии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 мая 1832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Император награждает Петра (Каменского), бывшего начальника Пекинской духовной миссии, а позднее – архимандрита Городецкого Федоровского монастыря, орденом св. Анны 1-й степени за «неусыпные труд</w:t>
            </w:r>
            <w:r>
              <w:rPr>
                <w:color w:val="000000"/>
              </w:rPr>
              <w:t xml:space="preserve">ы по управлению монастырями и миссиею нашею в Пекине и примерное поведение». Подписи: «Николай» (автограф) и «канцлер российских императорских и царских орденов князь Александр Голицын» (автограф). Грамота дана в Петербурге, основной текст – рукой писаря. </w:t>
            </w:r>
            <w:r/>
          </w:p>
          <w:p>
            <w:pPr>
              <w:pStyle w:val="634"/>
              <w:jc w:val="both"/>
              <w:rPr>
                <w:color w:val="000000"/>
              </w:rPr>
            </w:pPr>
            <w:r>
              <w:t xml:space="preserve">Является уникальным </w:t>
            </w:r>
            <w:r>
              <w:t xml:space="preserve">по наличию автографов царя Николая </w:t>
            </w:r>
            <w:r>
              <w:rPr>
                <w:lang w:val="en-US"/>
              </w:rPr>
              <w:t xml:space="preserve">I</w:t>
            </w:r>
            <w:r>
              <w:t xml:space="preserve">, князя Александра Голицына и принадлежности Петру (Каменскому) – крупному церковному деятелю и дипломату первой половины </w:t>
            </w:r>
            <w:r>
              <w:rPr>
                <w:lang w:val="en-US"/>
              </w:rPr>
              <w:t xml:space="preserve">XIX</w:t>
            </w:r>
            <w:r>
              <w:t xml:space="preserve"> века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 </w:t>
            </w:r>
            <w:r/>
          </w:p>
          <w:p>
            <w:pPr>
              <w:pStyle w:val="634"/>
              <w:jc w:val="center"/>
            </w:pPr>
            <w:r>
              <w:t xml:space="preserve">ф.2013 «Коллекция Нижегородской губернской ученой архивной комиссии» </w:t>
            </w:r>
            <w:r/>
          </w:p>
          <w:p>
            <w:pPr>
              <w:pStyle w:val="634"/>
              <w:jc w:val="center"/>
            </w:pPr>
            <w:r>
              <w:t xml:space="preserve">оп.1, ед.хр.254, лл.2-2об.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26.10.2017</w:t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14.11.2017</w:t>
            </w:r>
            <w:r/>
          </w:p>
        </w:tc>
      </w:tr>
      <w:tr>
        <w:trPr>
          <w:trHeight w:val="577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Итого: на 01.01.2018 числится 21 (двадцать один</w:t>
            </w:r>
            <w:r>
              <w:rPr>
                <w:b/>
              </w:rPr>
              <w:t xml:space="preserve">) уникальны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 </w:t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(20</w:t>
            </w:r>
            <w:r>
              <w:rPr>
                <w:b/>
              </w:rPr>
              <w:t xml:space="preserve"> - ГКУ ЦАНО, 1 – ГКУ ГАНО, г.Арзамас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22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rPr>
                <w:b/>
              </w:rPr>
            </w:pPr>
            <w:r>
              <w:rPr>
                <w:color w:val="000000"/>
              </w:rPr>
              <w:t xml:space="preserve">Метрическая книга о родившихся, браком сочетавшихся и умер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ших </w:t>
            </w:r>
            <w:r>
              <w:rPr>
                <w:color w:val="000000"/>
              </w:rPr>
              <w:t xml:space="preserve">Воскресенской церкви с. Василёва слобода Балахнин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ского уезда Нижего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родской губернии за 1901-1908 гг. с записью о рождении 20 января 1904 г. и крещении 21 января 1904 г. Валерия (Валерьяна) Павловича Чкалова</w:t>
            </w: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b/>
              </w:rPr>
            </w:pPr>
            <w:r>
              <w:rPr>
                <w:color w:val="000000"/>
              </w:rPr>
              <w:t xml:space="preserve">20-21 янва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ря 1904 г.</w:t>
            </w:r>
            <w:r>
              <w:rPr>
                <w:b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Метрическая запись № 4 в метрической книге Воскресенской церкви с. Василёва Слобода за 1904</w:t>
            </w:r>
            <w:r>
              <w:rPr>
                <w:color w:val="000000"/>
              </w:rPr>
              <w:t xml:space="preserve"> г. о рождении и крещении Валерия (в документе – Валерьян) Павловича Чкалова – знаменитого советского летчика, Героя Советского Союза. Рожден 20 января, крещен 21 января 1904 г. Родители: Балахнинского уезда деревни Высоково крестьянин Павел Григорьев Чкал</w:t>
            </w:r>
            <w:r>
              <w:rPr>
                <w:color w:val="000000"/>
              </w:rPr>
              <w:t xml:space="preserve">ов и жена его Ирина Иванова, оба православные. Восприемники: ярославский мещанин Николай Иванов Шапошников и крестьянская девица Анна Павловна Чкалова. Запись заверена подписями священника Н.М. Соколова и дьякона В.Сиротина. Метрическая книга за 1904 год п</w:t>
            </w:r>
            <w:r>
              <w:rPr>
                <w:color w:val="000000"/>
              </w:rPr>
              <w:t xml:space="preserve">одшита в составе дела «Метрическая книга села Василёва слобода (Василёво, Чкаловск)» за 1901–1908 гг. на листах 143-218, общий объем дела 427 листов, запись о рождении и крещении В.П. Чкалова находится на листах 145об.-146. Подлинник, приходской экземпляр.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</w:t>
            </w:r>
            <w:r>
              <w:t xml:space="preserve">570</w:t>
            </w:r>
            <w:r>
              <w:t xml:space="preserve"> «Нижегородская духовная консистория, духовные правления и церкви»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оп. № </w:t>
              <w:tab/>
              <w:t xml:space="preserve">10, </w:t>
            </w:r>
            <w:r/>
          </w:p>
          <w:p>
            <w:pPr>
              <w:pStyle w:val="634"/>
              <w:jc w:val="center"/>
            </w:pPr>
            <w:r>
              <w:t xml:space="preserve">ед.хр. 701</w:t>
            </w:r>
            <w:r>
              <w:t xml:space="preserve">, лл.</w:t>
            </w:r>
            <w:r>
              <w:t xml:space="preserve">145об</w:t>
            </w:r>
            <w:r>
              <w:t xml:space="preserve">. </w:t>
            </w:r>
            <w:r>
              <w:t xml:space="preserve">-146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24.01.2019</w:t>
            </w:r>
            <w:r>
              <w:rPr>
                <w:color w:val="000000"/>
              </w:rPr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07.02.2019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23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color w:val="000000"/>
              </w:rPr>
              <w:t xml:space="preserve">Метрическ</w:t>
            </w:r>
            <w:r>
              <w:rPr>
                <w:color w:val="000000"/>
              </w:rPr>
              <w:t xml:space="preserve">ая</w:t>
            </w:r>
            <w:r>
              <w:rPr>
                <w:color w:val="000000"/>
              </w:rPr>
              <w:t xml:space="preserve"> книг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Благовещенского собора г. Нижнего Новгорода за 1866-1887 гг. с записью о рождении Александра Ильича Ульянова</w:t>
            </w: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b/>
              </w:rPr>
            </w:pPr>
            <w:r>
              <w:rPr>
                <w:color w:val="000000"/>
              </w:rPr>
              <w:t xml:space="preserve">31 марта – 1 апре-ля 1866 г.</w:t>
            </w:r>
            <w:r>
              <w:rPr>
                <w:b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Запись № 5 в метрической книге фиксирует факт рождения в Нижнем Новгороде 31 марта 1866 г. и крещения в Благовещенском соборе 1 апреля этого же года Ал</w:t>
            </w:r>
            <w:r>
              <w:rPr>
                <w:color w:val="000000"/>
              </w:rPr>
              <w:t xml:space="preserve">ександра Ильича Ульянова. Родители: надворный советник Илья Николаев Ульянов и законная жена его Мария Александрова, оба православные. Восприемники: состоящий в 8-м классе учитель гимназии Михаил Павлов Мальцев и жена надворного советника Матильда Иванова </w:t>
            </w:r>
            <w:r>
              <w:rPr>
                <w:color w:val="000000"/>
              </w:rPr>
              <w:t xml:space="preserve">Мартынова. Крещение совершили: протоиерей Павел Лебедев, дьякон Александр Кемарский, дьячёк Тимофей Афонский и пономарь Семён Серебряков. Приходской экземпляр, подлинник. Является уникальным по признакам подлинности и связи с видным историческим деятелем. </w:t>
            </w:r>
            <w:r/>
          </w:p>
          <w:p>
            <w:pPr>
              <w:pStyle w:val="634"/>
              <w:jc w:val="both"/>
              <w:rPr>
                <w:b/>
              </w:rPr>
            </w:pPr>
            <w:r>
              <w:rPr>
                <w:color w:val="000000"/>
              </w:rPr>
              <w:t xml:space="preserve">А.И. Ульянов – русский революционер-народник, организатор неудачного покушения на царя Александра III 1 марта 1887 г., старший брат В.И. Ленина. Повешен 8 мая 1887 г. в Шлиссельбургской крепости.</w:t>
            </w:r>
            <w:r>
              <w:rPr>
                <w:b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</w:t>
            </w:r>
            <w:r>
              <w:t xml:space="preserve">570</w:t>
            </w:r>
            <w:r>
              <w:t xml:space="preserve"> «Нижегородская духовная консистория, духовные правления и церкви»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оп. № 8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ед.хр. </w:t>
            </w:r>
            <w:r>
              <w:t xml:space="preserve">56, </w:t>
            </w:r>
            <w:r/>
          </w:p>
          <w:p>
            <w:pPr>
              <w:pStyle w:val="634"/>
              <w:jc w:val="center"/>
            </w:pPr>
            <w:r>
              <w:t xml:space="preserve">лл.3</w:t>
            </w:r>
            <w:r>
              <w:t xml:space="preserve">об</w:t>
            </w:r>
            <w:r>
              <w:t xml:space="preserve">. -4</w:t>
            </w:r>
            <w:r/>
          </w:p>
          <w:p>
            <w:pPr>
              <w:pStyle w:val="634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24.01.2019</w:t>
            </w:r>
            <w:r>
              <w:rPr>
                <w:color w:val="000000"/>
              </w:rPr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07.02.2019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</w:t>
            </w:r>
            <w:r>
              <w:t xml:space="preserve">4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color w:val="000000"/>
              </w:rPr>
              <w:t xml:space="preserve">Метрическ</w:t>
            </w:r>
            <w:r>
              <w:rPr>
                <w:color w:val="000000"/>
              </w:rPr>
              <w:t xml:space="preserve">ая</w:t>
            </w:r>
            <w:r>
              <w:rPr>
                <w:color w:val="000000"/>
              </w:rPr>
              <w:t xml:space="preserve"> книг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 еврейского раввина г. Нижнего Новго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рода за 1885 год с записью о рождении Якова </w:t>
            </w:r>
            <w:r>
              <w:rPr>
                <w:color w:val="000000"/>
              </w:rPr>
              <w:t xml:space="preserve">Михайловича (</w:t>
            </w:r>
            <w:r>
              <w:rPr>
                <w:color w:val="000000"/>
              </w:rPr>
              <w:t xml:space="preserve">Моисеевича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  <w:t xml:space="preserve"> Свердлова</w:t>
            </w: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b/>
              </w:rPr>
            </w:pPr>
            <w:r>
              <w:rPr>
                <w:color w:val="000000"/>
              </w:rPr>
              <w:t xml:space="preserve">23 мая 1885 г.</w:t>
            </w:r>
            <w:r>
              <w:rPr>
                <w:b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Запись № 15 в метрической книге о рождении 23 мая 1885 г. в Нижнем Новгороде «младенца мужского пола, наречено имя Яков-Аарон». Родители: мещанин Витебской губернии города Полоцка Моша Светлов (зачеркнуто и напис</w:t>
            </w:r>
            <w:r>
              <w:rPr>
                <w:color w:val="000000"/>
              </w:rPr>
              <w:t xml:space="preserve">ано выше «Свердлов») и жена его Ита-Лея. Ниже приписка: «вместо «Светлов» читать «Свердлов». Исправлено согласно предписания Нижегородского губернского правления от 19 ноября 1893 г. за № 647. Раввин С.Я. Надельман». Обряд обрезания совершил Ицхак Подиско.</w:t>
            </w:r>
            <w:r/>
          </w:p>
          <w:p>
            <w:pPr>
              <w:pStyle w:val="634"/>
              <w:jc w:val="both"/>
              <w:rPr>
                <w:b/>
              </w:rPr>
            </w:pPr>
            <w:r>
              <w:rPr>
                <w:color w:val="000000"/>
              </w:rPr>
              <w:t xml:space="preserve">Яков Свердлов – известный российский революционер-большевик, председатель Всероссийского Центрального исполнительного комитета в 1917-1919 гг. Метрическая запись находится на л. 3, общий объем дела составляет 19 листов. Подлинник, приходской экземпляр.</w:t>
            </w:r>
            <w:r>
              <w:rPr>
                <w:b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</w:t>
            </w:r>
            <w:r>
              <w:t xml:space="preserve">570</w:t>
            </w:r>
            <w:r>
              <w:t xml:space="preserve"> «Нижегородская духовная консистория, духовные правления и церкви»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оп. № 5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ед.хр. </w:t>
            </w:r>
            <w:r>
              <w:t xml:space="preserve">15, </w:t>
            </w:r>
            <w:r/>
          </w:p>
          <w:p>
            <w:pPr>
              <w:pStyle w:val="634"/>
              <w:jc w:val="center"/>
            </w:pPr>
            <w:r>
              <w:t xml:space="preserve">л.3</w:t>
            </w:r>
            <w:r/>
          </w:p>
          <w:p>
            <w:pPr>
              <w:pStyle w:val="634"/>
              <w:jc w:val="center"/>
              <w:rPr>
                <w:b/>
              </w:rPr>
            </w:pPr>
            <w:r>
              <w:rPr>
                <w:b/>
              </w:rPr>
              <w:t xml:space="preserve">Лист пересоставлен</w:t>
            </w:r>
            <w:r>
              <w:rPr>
                <w:b/>
              </w:rPr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 2805 Нижегородский раввинат</w:t>
            </w:r>
            <w:r/>
          </w:p>
          <w:p>
            <w:pPr>
              <w:pStyle w:val="634"/>
              <w:jc w:val="center"/>
            </w:pPr>
            <w:r>
              <w:t xml:space="preserve">оп. № 1</w:t>
            </w:r>
            <w:r>
              <w:t xml:space="preserve">, </w:t>
            </w:r>
            <w:r/>
          </w:p>
          <w:p>
            <w:pPr>
              <w:pStyle w:val="634"/>
              <w:jc w:val="center"/>
            </w:pPr>
            <w:r>
              <w:t xml:space="preserve">ед.хр. 18</w:t>
            </w:r>
            <w:r>
              <w:t xml:space="preserve">, </w:t>
            </w:r>
            <w:r/>
          </w:p>
          <w:p>
            <w:pPr>
              <w:pStyle w:val="634"/>
              <w:jc w:val="center"/>
              <w:rPr>
                <w:b/>
              </w:rPr>
            </w:pPr>
            <w:r>
              <w:t xml:space="preserve">л.3</w:t>
            </w:r>
            <w:r>
              <w:rPr>
                <w:b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24.01.2019</w:t>
            </w:r>
            <w:r>
              <w:rPr>
                <w:color w:val="000000"/>
              </w:rPr>
            </w:r>
            <w:r/>
          </w:p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both"/>
            </w:pPr>
            <w:r>
              <w:t xml:space="preserve">07.02.</w:t>
            </w:r>
            <w:r/>
          </w:p>
          <w:p>
            <w:pPr>
              <w:pStyle w:val="634"/>
              <w:ind w:left="-43" w:right="-123"/>
              <w:jc w:val="both"/>
            </w:pPr>
            <w:r>
              <w:t xml:space="preserve">2019</w:t>
            </w:r>
            <w:r/>
          </w:p>
          <w:p>
            <w:pPr>
              <w:pStyle w:val="634"/>
              <w:ind w:left="-43" w:right="-123"/>
              <w:jc w:val="both"/>
              <w:rPr>
                <w:color w:val="000000"/>
              </w:rPr>
            </w:pPr>
            <w:r>
              <w:t xml:space="preserve">В резуль</w:t>
            </w:r>
            <w:r>
              <w:t xml:space="preserve">-</w:t>
            </w:r>
            <w:r>
              <w:t xml:space="preserve">тате перера</w:t>
            </w:r>
            <w:r>
              <w:t xml:space="preserve">-</w:t>
            </w:r>
            <w:r>
              <w:t xml:space="preserve">ботки (</w:t>
            </w:r>
            <w:r>
              <w:rPr>
                <w:color w:val="000000"/>
              </w:rPr>
              <w:t xml:space="preserve">акт перера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ботки от 18.06.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left="-43" w:right="-12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left="-43" w:right="-12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2)</w:t>
            </w:r>
            <w:r/>
          </w:p>
          <w:p>
            <w:pPr>
              <w:pStyle w:val="634"/>
              <w:ind w:left="-43" w:right="-123"/>
              <w:jc w:val="both"/>
            </w:pPr>
            <w:r>
              <w:t xml:space="preserve">лист пере</w:t>
            </w:r>
            <w:r>
              <w:t xml:space="preserve">-</w:t>
            </w:r>
            <w:r>
              <w:t xml:space="preserve">состав</w:t>
            </w:r>
            <w:r>
              <w:t xml:space="preserve">-</w:t>
            </w:r>
            <w:r>
              <w:t xml:space="preserve">лен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25</w:t>
            </w:r>
            <w:r/>
          </w:p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rPr>
                <w:color w:val="000000"/>
              </w:rPr>
            </w:pPr>
            <w:r>
              <w:rPr>
                <w:color w:val="000000"/>
              </w:rPr>
              <w:t xml:space="preserve">Метрическая книга о родившихся, браком сочетавшихся и умерших Николаевской Верхнепосадской церкви г. Нижнего Новгорода за 1832-1845 гг. с записью о рождении 24 января и крещении 28 января 1836 г. Николая Александровича Добролюбова</w:t>
            </w: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января 1836 г. (старо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го стиля)</w:t>
            </w:r>
            <w:r>
              <w:rPr>
                <w:color w:val="000000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left="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«У кого кто родился: в генваре: № 3: Двадцать четвертого числа о</w:t>
            </w:r>
            <w:r>
              <w:rPr>
                <w:color w:val="000000"/>
              </w:rPr>
              <w:t xml:space="preserve">значенной церкви у священника Александра Иванова Добролюбова и законной жены его Зинаиды Васильевой родился сын Николай. Число крещения – 28. Восприемники: неслужащий коллежский советник и кавалер Дмитрий Иванович Николаев и титулярного советника и кавалер</w:t>
            </w:r>
            <w:r>
              <w:rPr>
                <w:color w:val="000000"/>
              </w:rPr>
              <w:t xml:space="preserve">а Петра Антоновича Польца жена Елизавета Васильева. Молитвовал, имя нарек и крещение совершил кафедрального собора священник магистр Иоанн Лебединский. При крещении были той же церкви диакон Иван Михайлов, дьячек Николай Яковлев, пономарь Григорий Петров».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left="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Подлинник, церковно-приходской экземпляр. Является уникальным документом, как связанный с жизнью выдающегося лица –</w:t>
            </w:r>
            <w:r>
              <w:rPr>
                <w:color w:val="000000"/>
              </w:rPr>
              <w:t xml:space="preserve">Н.А.</w:t>
            </w:r>
            <w:r>
              <w:rPr>
                <w:color w:val="000000"/>
              </w:rPr>
              <w:t xml:space="preserve">Добролюбова, русского писателя и литературного критика революционно-демократического направления.</w:t>
            </w:r>
            <w:r>
              <w:rPr>
                <w:color w:val="000000"/>
              </w:rPr>
            </w:r>
            <w:r/>
          </w:p>
          <w:p>
            <w:pPr>
              <w:pStyle w:val="634"/>
              <w:ind w:left="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Кроме Н.А. Добролюбова, мет</w:t>
            </w:r>
            <w:r>
              <w:rPr>
                <w:color w:val="000000"/>
              </w:rPr>
              <w:t xml:space="preserve">рика содержит записи о рождении/ крещении его сестер: Варвары (1/10 декабря 1839 г., восприемники те же (л. 138 об.), близнецов Анны и Антонины (8/9 января 1841 г., восприемник тот же, восприемница – его сестра девица Евдокия Иванова Николаева, л. 192 об.)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ф.570 «Нижегородская духовная консистория, духовные правления и церкви»,</w:t>
            </w:r>
            <w:r>
              <w:t xml:space="preserve"> оп. № 4,</w:t>
            </w:r>
            <w:r/>
          </w:p>
          <w:p>
            <w:pPr>
              <w:pStyle w:val="634"/>
              <w:jc w:val="center"/>
            </w:pPr>
            <w:r>
              <w:t xml:space="preserve"> ед.хр. №</w:t>
            </w:r>
            <w:r>
              <w:t xml:space="preserve"> 1263,</w:t>
            </w:r>
            <w:r/>
          </w:p>
          <w:p>
            <w:pPr>
              <w:pStyle w:val="634"/>
              <w:jc w:val="center"/>
            </w:pPr>
            <w:r>
              <w:t xml:space="preserve">лл.</w:t>
            </w:r>
            <w:r>
              <w:t xml:space="preserve">77 об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26.09.2019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center"/>
            </w:pPr>
            <w:r>
              <w:t xml:space="preserve">30.09.</w:t>
            </w:r>
            <w:r/>
          </w:p>
          <w:p>
            <w:pPr>
              <w:pStyle w:val="634"/>
              <w:ind w:left="-43" w:right="-123"/>
              <w:jc w:val="center"/>
            </w:pPr>
            <w:r>
              <w:t xml:space="preserve">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highlight w:val="yellow"/>
              </w:rPr>
            </w:pPr>
            <w:r>
              <w:t xml:space="preserve">26</w:t>
            </w:r>
            <w:r>
              <w:rPr>
                <w:highlight w:val="yellow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Заявление Аркадия Голикова о приеме в Арзамасскую городскую организацию РКП(б)</w:t>
            </w: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27.08.</w:t>
            </w:r>
            <w:r/>
          </w:p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1918</w:t>
            </w:r>
            <w:r>
              <w:rPr>
                <w:color w:val="000000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Рукописное заявление Аркадия Голикова в Арзамасский городской комитет РКП(б) от 27 августа 1918 г. с просьбой принять его в Арзамасскую организацию РКП(б). Имеет его подлинную подпись (автограф). 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ГОПАНО</w:t>
            </w:r>
            <w:r/>
          </w:p>
          <w:p>
            <w:pPr>
              <w:pStyle w:val="634"/>
              <w:jc w:val="center"/>
            </w:pPr>
            <w:r>
              <w:t xml:space="preserve">ф. Р-22 «Арзамасский уездный комитет ВКП(б)», оп. 1, ед.</w:t>
            </w:r>
            <w:r>
              <w:t xml:space="preserve">хр</w:t>
            </w:r>
            <w:r>
              <w:t xml:space="preserve">.</w:t>
            </w:r>
            <w:r>
              <w:t xml:space="preserve"> 17, </w:t>
            </w:r>
            <w:r>
              <w:t xml:space="preserve">л. 206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24.10</w:t>
            </w:r>
            <w:r>
              <w:rPr>
                <w:color w:val="000000"/>
              </w:rPr>
              <w:t xml:space="preserve">.2019 № </w:t>
            </w: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center"/>
            </w:pPr>
            <w:r>
              <w:t xml:space="preserve">18.11.</w:t>
            </w:r>
            <w:r/>
          </w:p>
          <w:p>
            <w:pPr>
              <w:pStyle w:val="634"/>
              <w:ind w:left="-43" w:right="-123"/>
              <w:jc w:val="center"/>
            </w:pPr>
            <w:r>
              <w:t xml:space="preserve">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27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Анкетный лист коммуниста Аркадия Голикова, члена Арзамасской городской организации РКП(б)</w:t>
            </w: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24.12.</w:t>
            </w:r>
            <w:r/>
          </w:p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1918</w:t>
            </w:r>
            <w:r>
              <w:rPr>
                <w:color w:val="000000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Анкетный лист ком</w:t>
            </w:r>
            <w:r>
              <w:rPr>
                <w:color w:val="000000"/>
              </w:rPr>
              <w:t xml:space="preserve">муниста, рукописно заполненный </w:t>
            </w:r>
            <w:r>
              <w:rPr>
                <w:color w:val="000000"/>
              </w:rPr>
              <w:t xml:space="preserve">членом Арзамасской городской организации РКП(б) Аркадием Голиковым 24 декабря 1918 г., с его подлинной подписью (автографом). 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ГОПАНО</w:t>
            </w:r>
            <w:r/>
          </w:p>
          <w:p>
            <w:pPr>
              <w:pStyle w:val="634"/>
              <w:jc w:val="center"/>
            </w:pPr>
            <w:r>
              <w:t xml:space="preserve">ф. Р-22 «Арзамасский уездный комитет ВКП(б)», оп. 1, ед.хр. 43, л. 53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24.10.2019 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center"/>
            </w:pPr>
            <w:r>
              <w:t xml:space="preserve">18.11.</w:t>
            </w:r>
            <w:r/>
          </w:p>
          <w:p>
            <w:pPr>
              <w:pStyle w:val="634"/>
              <w:ind w:left="-43" w:right="-123"/>
              <w:jc w:val="center"/>
            </w:pPr>
            <w:r>
              <w:t xml:space="preserve">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28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Анкета</w:t>
            </w:r>
            <w:r>
              <w:rPr>
                <w:color w:val="000000"/>
              </w:rPr>
              <w:t xml:space="preserve"> В.П.</w:t>
            </w:r>
            <w:r>
              <w:rPr>
                <w:color w:val="000000"/>
              </w:rPr>
              <w:t xml:space="preserve">Чкалова – делегата VI Горьковской областной конференции ВКП(б) от Горьковской городской парторганизации</w:t>
            </w: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06.07.</w:t>
            </w:r>
            <w:r/>
          </w:p>
          <w:p>
            <w:pPr>
              <w:pStyle w:val="634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1938</w:t>
            </w:r>
            <w:r>
              <w:rPr>
                <w:color w:val="000000"/>
              </w:rPr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Рукописно заполненная В.П. Чкаловым 6 июля 1938 года анкета № 1 делегата VI Горьковской областной конференции ВКП(б) от Горьковской городской парторганизации с его автобиографиче</w:t>
            </w:r>
            <w:r>
              <w:rPr>
                <w:color w:val="000000"/>
              </w:rPr>
              <w:t xml:space="preserve">скими данными (ФИО, дата вступления в партию и номер партбилета, год рождения, социальное положение, национальность, профессия до вступления в ВКП(б), место работы и должность, образование, точный адрес жительства и др.) и подлинной подписью (автографом). </w:t>
            </w:r>
            <w:r>
              <w:rPr>
                <w:color w:val="000000"/>
              </w:rPr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ГОПАНО</w:t>
            </w:r>
            <w:r/>
          </w:p>
          <w:p>
            <w:pPr>
              <w:pStyle w:val="634"/>
              <w:jc w:val="center"/>
            </w:pPr>
            <w:r>
              <w:t xml:space="preserve">ф. Р-3 «Нижегородский областной комитет КП РСФСР», оп. 1, ед.хр. 510, л. 158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24.10.2019 № 10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center"/>
            </w:pPr>
            <w:r>
              <w:t xml:space="preserve">18.11.</w:t>
            </w:r>
            <w:r/>
          </w:p>
          <w:p>
            <w:pPr>
              <w:pStyle w:val="634"/>
              <w:ind w:left="-43" w:right="-123"/>
              <w:jc w:val="center"/>
            </w:pPr>
            <w:r>
              <w:t xml:space="preserve">2019</w:t>
            </w:r>
            <w:r/>
          </w:p>
        </w:tc>
      </w:tr>
      <w:tr>
        <w:trPr>
          <w:trHeight w:val="501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b/>
              </w:rPr>
            </w:pPr>
            <w:r>
              <w:rPr>
                <w:b/>
              </w:rPr>
              <w:t xml:space="preserve">Итого: на 01.01.2020 числится </w:t>
            </w:r>
            <w:r>
              <w:rPr>
                <w:b/>
              </w:rPr>
              <w:t xml:space="preserve">28 (двадцать восемь</w:t>
            </w:r>
            <w:r>
              <w:rPr>
                <w:b/>
              </w:rPr>
              <w:t xml:space="preserve">)</w:t>
            </w:r>
            <w:r>
              <w:rPr>
                <w:b/>
              </w:rPr>
              <w:t xml:space="preserve"> уникальны</w:t>
            </w:r>
            <w:r>
              <w:rPr>
                <w:b/>
              </w:rPr>
              <w:t xml:space="preserve">х</w:t>
            </w:r>
            <w:r>
              <w:rPr>
                <w:b/>
              </w:rPr>
              <w:t xml:space="preserve">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ментов</w:t>
            </w:r>
            <w:r>
              <w:rPr>
                <w:b/>
              </w:rPr>
              <w:t xml:space="preserve"> </w:t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(2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 - ГКУ ЦАНО, 1 – ГКУ ГАНО, г.Арзамас</w:t>
            </w:r>
            <w:r>
              <w:rPr>
                <w:b/>
              </w:rPr>
              <w:t xml:space="preserve">, 3 – ГКУ ГОПАНО</w:t>
            </w:r>
            <w:r>
              <w:rPr>
                <w:b/>
              </w:rPr>
              <w:t xml:space="preserve">)</w:t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29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Письмо писателя А.Н. Толстого секретарю Горьковского обкома ВКП(б) М.И. Родионову о направлении его статьи «Лицо гитлеровской Германии» для публикации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-108" w:right="-108"/>
              <w:jc w:val="center"/>
            </w:pPr>
            <w:r>
              <w:t xml:space="preserve">конец августа 1941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Рукописное письмо А.Н. Толстого секретарю Горьковского обкома ВКП(б) М.И. Родионову о направлении его статьи «Лицо гитлеровской Германии» (о зверствах фашистов на Восточном фронте) для публикации в газете «Правда» и возможной публикации в газете «Горь</w:t>
            </w:r>
            <w:r>
              <w:t xml:space="preserve">ковская коммуна». Также в письме писатель просит М.И. Родионова предупредить Информбюро, чтобы оно задержало на работе переводчиков с целью отправки статьи в Америку в тот же день. В конце письма – подлинная подпись (автограф) писателя. Подлинник. Автограф</w:t>
            </w:r>
            <w:r>
              <w:t xml:space="preserve">.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ГОПАНО</w:t>
            </w:r>
            <w:r/>
          </w:p>
          <w:p>
            <w:pPr>
              <w:pStyle w:val="634"/>
              <w:jc w:val="center"/>
            </w:pPr>
            <w:r>
              <w:t xml:space="preserve">ф. Р-3 «Нижегородский областной комитет КП РСФСР» </w:t>
            </w:r>
            <w:r>
              <w:t xml:space="preserve">о</w:t>
            </w:r>
            <w:r>
              <w:t xml:space="preserve">п.1, ед.хр.2088, л.</w:t>
            </w:r>
            <w:r>
              <w:t xml:space="preserve">46.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26.03.2020 № 3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20.08.2020</w:t>
            </w:r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30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Письмо писателя А.Н. Толстого секретарю Горьковского обкома ВКП(б) М.И. Родионову для публикации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01.10.1941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</w:pPr>
            <w:r>
              <w:t xml:space="preserve">Рукописное письмо А.Н. Толстого секретарю Горьковского обкома ВКП(б) М.И. Родионову о направлении его статьи (</w:t>
            </w:r>
            <w:r>
              <w:t xml:space="preserve">без названия), написанной по заказу редакции газеты «Красная Звезда», для ознакомления и отправки для дальнейшей публикации в этой газете, а затем возможной ее публикации в газете «Горьковская коммуна». Также в письме содержатся пожелание А.Н. Толстого сов</w:t>
            </w:r>
            <w:r>
              <w:t xml:space="preserve">ершить совместную с М.И. Родионовым поездку на горьковский завод (на завод № 21 или на «пушечный») и привет от писателя и его жены Людмилы жене М.И. Родионова Елизавете Федоровне. В конце письма – подлинная подпись (автограф) писателя. Подлинник. Автограф.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ГОПАНО</w:t>
            </w:r>
            <w:r/>
          </w:p>
          <w:p>
            <w:pPr>
              <w:pStyle w:val="634"/>
              <w:jc w:val="center"/>
            </w:pPr>
            <w:r>
              <w:t xml:space="preserve">ф. Р-3 «Нижегородский областной комитет КП РСФСР» оп.1, ед.хр.2088, лл. </w:t>
            </w:r>
            <w:r>
              <w:t xml:space="preserve">53, 53об.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26.03.2020 № 3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20.08.2020</w:t>
            </w:r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b/>
              </w:rPr>
            </w:pPr>
            <w:r>
              <w:rPr>
                <w:b/>
              </w:rPr>
              <w:t xml:space="preserve">Итого: на 01.01.2021 числится 30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тридцать</w:t>
            </w:r>
            <w:r>
              <w:rPr>
                <w:b/>
              </w:rPr>
              <w:t xml:space="preserve">)</w:t>
            </w:r>
            <w:r>
              <w:rPr>
                <w:b/>
              </w:rPr>
              <w:t xml:space="preserve"> уникальны</w:t>
            </w:r>
            <w:r>
              <w:rPr>
                <w:b/>
              </w:rPr>
              <w:t xml:space="preserve">х</w:t>
            </w:r>
            <w:r>
              <w:rPr>
                <w:b/>
              </w:rPr>
              <w:t xml:space="preserve">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ментов </w:t>
            </w:r>
            <w:r/>
          </w:p>
          <w:p>
            <w:pPr>
              <w:pStyle w:val="634"/>
            </w:pPr>
            <w:r>
              <w:rPr>
                <w:b/>
              </w:rPr>
              <w:t xml:space="preserve">(24</w:t>
            </w:r>
            <w:r>
              <w:rPr>
                <w:b/>
              </w:rPr>
              <w:t xml:space="preserve"> - ГКУ ЦАНО, 1 – ГКУ ГАНО, г.Арзамас</w:t>
            </w:r>
            <w:r>
              <w:rPr>
                <w:b/>
              </w:rPr>
              <w:t xml:space="preserve">, 5 – ГКУ ГОПАНО)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31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right="-108"/>
            </w:pPr>
            <w:r>
              <w:t xml:space="preserve">Метрическая книга Покровской церкви с. Панино Горбатовского уезда Нижегородской губернии за 1843 г. с записью о рождении Надежды Прокофьевны Сусловой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right="-108"/>
              <w:jc w:val="center"/>
            </w:pPr>
            <w:r>
              <w:t xml:space="preserve">1 -</w:t>
            </w:r>
            <w:r>
              <w:t xml:space="preserve"> 3 сентября 1843 г.</w:t>
            </w:r>
            <w:r/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Запись № 15 в метрической книге фиксирует факт рождения 1 сентября и крещения 3 сентября 1843 г. в Покровской церкви с. Панино Горбатовского уезда Нижегородской губернии </w:t>
            </w:r>
            <w:r>
              <w:rPr>
                <w:color w:val="000000"/>
              </w:rPr>
              <w:t xml:space="preserve">Надежды Прокофьевны Сусловой. Родители: крестьянин Прокофий Григорьевич (в документе «Прокопий Григорьев») Суслов и законная жена его Анна Ивановна (в документе «Анна Иванова»), оба православного вероисповедания. Восприемники: того же села земский Алексей </w:t>
            </w:r>
            <w:r>
              <w:rPr>
                <w:color w:val="000000"/>
              </w:rPr>
              <w:t xml:space="preserve">Родионович (в документе «Алексей Иродионов») Жуков и Юлия Ивановна Жукова («бывшего приказчика Ивана Михайлова Жукова дочь девица Юлия»). Приходской экземпляр, подлинник. Является уникальным по признакам подлинности и связи с выдающимся историческим лицом.</w:t>
            </w:r>
            <w:r/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ГКУ ЦАНО</w:t>
            </w:r>
            <w:r/>
          </w:p>
          <w:p>
            <w:pPr>
              <w:pStyle w:val="634"/>
              <w:jc w:val="center"/>
            </w:pPr>
            <w:r>
              <w:t xml:space="preserve">ф.570 «Нижегородская духовная консистория, духовные правления и церкви», оп. № 4,</w:t>
            </w:r>
            <w:r/>
          </w:p>
          <w:p>
            <w:pPr>
              <w:pStyle w:val="634"/>
              <w:jc w:val="center"/>
            </w:pPr>
            <w:r>
              <w:t xml:space="preserve"> ед.хр. №</w:t>
            </w:r>
            <w:r>
              <w:t xml:space="preserve"> 2770,</w:t>
            </w:r>
            <w:r/>
          </w:p>
          <w:p>
            <w:pPr>
              <w:pStyle w:val="634"/>
              <w:jc w:val="center"/>
            </w:pPr>
            <w:r>
              <w:t xml:space="preserve">лл.70</w:t>
            </w:r>
            <w:r>
              <w:t xml:space="preserve"> об</w:t>
            </w:r>
            <w:r>
              <w:t xml:space="preserve">.-71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ind w:left="-43" w:right="-123"/>
              <w:jc w:val="center"/>
            </w:pPr>
            <w:r>
              <w:t xml:space="preserve">0</w:t>
            </w:r>
            <w:r>
              <w:t xml:space="preserve">3.10</w:t>
            </w:r>
            <w:r>
              <w:t xml:space="preserve">.</w:t>
            </w:r>
            <w:r/>
          </w:p>
          <w:p>
            <w:pPr>
              <w:pStyle w:val="634"/>
              <w:ind w:left="-43" w:right="-123"/>
              <w:jc w:val="center"/>
            </w:pPr>
            <w:r>
              <w:t xml:space="preserve">20</w:t>
            </w:r>
            <w:r>
              <w:t xml:space="preserve">22</w:t>
            </w:r>
            <w:r/>
          </w:p>
        </w:tc>
      </w:tr>
      <w:tr>
        <w:trPr>
          <w:trHeight w:val="527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textDirection w:val="lrTb"/>
            <w:noWrap w:val="false"/>
          </w:tcPr>
          <w:p>
            <w:pPr>
              <w:pStyle w:val="634"/>
              <w:jc w:val="both"/>
              <w:rPr>
                <w:b/>
              </w:rPr>
            </w:pPr>
            <w:r>
              <w:rPr>
                <w:b/>
              </w:rPr>
              <w:t xml:space="preserve">Итого: на 01.01.2023 числится 31</w:t>
            </w:r>
            <w:r>
              <w:rPr>
                <w:b/>
              </w:rPr>
              <w:t xml:space="preserve"> (тридцать</w:t>
            </w:r>
            <w:r>
              <w:rPr>
                <w:b/>
              </w:rPr>
              <w:t xml:space="preserve"> один</w:t>
            </w:r>
            <w:r>
              <w:rPr>
                <w:b/>
              </w:rPr>
              <w:t xml:space="preserve">) уникальны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</w:t>
            </w:r>
            <w:r>
              <w:rPr>
                <w:b/>
              </w:rPr>
              <w:t xml:space="preserve"> </w:t>
            </w:r>
            <w:r/>
          </w:p>
          <w:p>
            <w:pPr>
              <w:pStyle w:val="634"/>
              <w:rPr>
                <w:b/>
              </w:rPr>
            </w:pPr>
            <w:r>
              <w:rPr>
                <w:b/>
              </w:rPr>
              <w:t xml:space="preserve">(25</w:t>
            </w:r>
            <w:r>
              <w:rPr>
                <w:b/>
              </w:rPr>
              <w:t xml:space="preserve"> - ГКУ ЦАНО, 1 – ГКУ ГАНО, г.Арзамас, 5 – ГКУ ГОПАНО)</w:t>
            </w:r>
            <w:r>
              <w:rPr>
                <w:b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42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32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4"/>
              <w:ind w:left="0" w:right="-74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Верющие письма (доверенности) А.С. Пушкина дворовому человеку П.А. Кирееву на получение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Ниже-городской губернс-кой палате граждан-ского суда свидете-льства, что д. Кистенево под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залогом не состоит, а также для оформ-ления собствен-ности на имение в д.Кистенево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34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19 сентября, 4 октября 1830 г.</w:t>
            </w:r>
            <w:r>
              <w:rPr>
                <w:b w:val="0"/>
                <w:bCs w:val="0"/>
              </w:rPr>
            </w:r>
          </w:p>
        </w:tc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34"/>
              <w:ind w:left="0" w:right="-73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апреле 1830 г. А.С.Пушкин получил от своего отца, С.Л.Пушкина, 200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мужеска пола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душ» сельца Кистенево Сергачского уезда, составлявшего с Болдином Лукояновского уезда одно имение.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ind w:left="0" w:right="-73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оформления всех необходимых бумаг А.С.Пушкин поехал осенью 1830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с.Большое Болдино. В частности, ему было необходимо получить в Нижегородской казенной палате свидетельство о том, что д. Кистенево не находится под залогом, а также оформить собственность на переходящих к нему крестьян.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-73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Нижний Новгород им был напр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 дворовый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 Киреев, которому он вручил верющие письма (доверенности). Для того, чтобы они имели силу, А.С. Пушкину,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качестве нового помещика,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пришлось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дважды посещать уездный город Сергач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19 сентября и 4 октября 1830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)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заверения верющих писем в уездном суде, где они были переписаны в книгу записей верющих писем и заверены подписью А.С. Пушкина.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634"/>
              <w:ind w:left="0" w:right="-73" w:firstLine="0"/>
              <w:jc w:val="both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 позволяют дополнить летопись жизни А.С. Пушкина, уточнить даты посещения г.Сергача, имена чиновников Сергачского уездного суда, к которым он обращался для заверения верющих писем.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91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ГКУ ЦАНО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ф.161 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«</w:t>
            </w:r>
            <w:hyperlink r:id="rId10" w:tooltip="https://archiv-portal.nobl.ru/infres/-/archive/no_cano/161" w:history="1">
              <w:r>
                <w:rPr>
                  <w:rStyle w:val="174"/>
                  <w:rFonts w:ascii="Times New Roman" w:hAnsi="Times New Roman" w:eastAsia="Arial" w:cs="Times New Roman"/>
                  <w:b w:val="0"/>
                  <w:bCs w:val="0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Сергачский уездный суд Нижегородской губернии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» 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оп.№109, 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ед.хр. 1543, </w:t>
            </w:r>
            <w:r/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u w:val="none"/>
              </w:rPr>
              <w:t xml:space="preserve">лл.50 об.- 52</w:t>
            </w:r>
            <w:r/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26.09.2024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№ 9</w:t>
            </w:r>
            <w:r>
              <w:rPr>
                <w:color w:val="000000"/>
                <w:highlight w:val="none"/>
              </w:rPr>
            </w:r>
          </w:p>
        </w:tc>
        <w:tc>
          <w:tcPr>
            <w:tcW w:w="904" w:type="dxa"/>
            <w:vAlign w:val="top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634"/>
              <w:jc w:val="center"/>
            </w:pPr>
            <w:r>
              <w:t xml:space="preserve">04.10.2024</w:t>
            </w:r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gridSpan w:val="4"/>
            <w:tcW w:w="1022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both"/>
            </w:pPr>
            <w:r>
              <w:rPr>
                <w:b/>
              </w:rPr>
              <w:t xml:space="preserve">Итого: на 01.01.2025 числится 32</w:t>
            </w:r>
            <w:r>
              <w:rPr>
                <w:b/>
              </w:rPr>
              <w:t xml:space="preserve"> (тридцать</w:t>
            </w:r>
            <w:r>
              <w:rPr>
                <w:b/>
              </w:rPr>
              <w:t xml:space="preserve"> два</w:t>
            </w:r>
            <w:r>
              <w:rPr>
                <w:b/>
              </w:rPr>
              <w:t xml:space="preserve">) уникальных</w:t>
            </w:r>
            <w:r>
              <w:rPr>
                <w:b/>
              </w:rPr>
              <w:t xml:space="preserve"> док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мента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/>
          </w:p>
          <w:p>
            <w:pPr>
              <w:pStyle w:val="634"/>
              <w:rPr>
                <w:bCs/>
              </w:rPr>
            </w:pPr>
            <w:r>
              <w:rPr>
                <w:b/>
              </w:rPr>
              <w:t xml:space="preserve">(26</w:t>
            </w:r>
            <w:r>
              <w:rPr>
                <w:b/>
              </w:rPr>
              <w:t xml:space="preserve"> - ГКУ ЦАНО, 1 – ГКУ ГАНО, г.Арзамас, 5 – ГКУ ГОПАНО)</w:t>
            </w:r>
            <w:r>
              <w:rPr>
                <w:b/>
              </w:rPr>
            </w:r>
            <w:r/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  <w:bCs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  <w:tr>
        <w:trPr>
          <w:trHeight w:val="188"/>
        </w:trPr>
        <w:tc>
          <w:tcPr>
            <w:tcW w:w="959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9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04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900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</w:pPr>
            <w:r/>
            <w:r/>
          </w:p>
        </w:tc>
      </w:tr>
    </w:tbl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567" w:right="851" w:bottom="567" w:left="1418" w:header="227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rPr>
        <w:rStyle w:val="640"/>
      </w:rPr>
      <w:framePr w:wrap="around" w:vAnchor="text" w:hAnchor="margin" w:xAlign="center" w:y="1"/>
    </w:pPr>
    <w:r>
      <w:rPr>
        <w:rStyle w:val="640"/>
      </w:rPr>
      <w:fldChar w:fldCharType="begin"/>
    </w:r>
    <w:r>
      <w:rPr>
        <w:rStyle w:val="640"/>
      </w:rPr>
      <w:instrText xml:space="preserve">PAGE  </w:instrText>
    </w:r>
    <w:r>
      <w:rPr>
        <w:rStyle w:val="640"/>
      </w:rPr>
      <w:fldChar w:fldCharType="separate"/>
    </w:r>
    <w:r>
      <w:rPr>
        <w:rStyle w:val="640"/>
      </w:rPr>
      <w:t xml:space="preserve">13</w:t>
    </w:r>
    <w:r>
      <w:rPr>
        <w:rStyle w:val="640"/>
      </w:rPr>
      <w:fldChar w:fldCharType="end"/>
    </w:r>
    <w:r>
      <w:rPr>
        <w:rStyle w:val="640"/>
      </w:rPr>
    </w:r>
    <w:r/>
  </w:p>
  <w:p>
    <w:pPr>
      <w:pStyle w:val="6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rPr>
        <w:rStyle w:val="640"/>
      </w:rPr>
      <w:framePr w:wrap="around" w:vAnchor="text" w:hAnchor="margin" w:xAlign="center" w:y="1"/>
    </w:pPr>
    <w:r>
      <w:rPr>
        <w:rStyle w:val="640"/>
      </w:rPr>
      <w:fldChar w:fldCharType="begin"/>
    </w:r>
    <w:r>
      <w:rPr>
        <w:rStyle w:val="640"/>
      </w:rPr>
      <w:instrText xml:space="preserve">PAGE  </w:instrText>
    </w:r>
    <w:r>
      <w:rPr>
        <w:rStyle w:val="640"/>
      </w:rPr>
      <w:fldChar w:fldCharType="end"/>
    </w:r>
    <w:r>
      <w:rPr>
        <w:rStyle w:val="640"/>
      </w:rPr>
    </w:r>
    <w:r/>
  </w:p>
  <w:p>
    <w:pPr>
      <w:pStyle w:val="6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ru-RU" w:bidi="ar-SA"/>
    </w:rPr>
  </w:style>
  <w:style w:type="character" w:styleId="635">
    <w:name w:val="Основной шрифт абзаца, Знак"/>
    <w:next w:val="635"/>
    <w:link w:val="634"/>
    <w:semiHidden/>
  </w:style>
  <w:style w:type="table" w:styleId="636">
    <w:name w:val="Обычная таблица"/>
    <w:next w:val="636"/>
    <w:link w:val="634"/>
    <w:semiHidden/>
    <w:tblPr/>
  </w:style>
  <w:style w:type="numbering" w:styleId="637">
    <w:name w:val="Нет списка"/>
    <w:next w:val="637"/>
    <w:link w:val="634"/>
    <w:semiHidden/>
  </w:style>
  <w:style w:type="table" w:styleId="638">
    <w:name w:val="Сетка таблицы"/>
    <w:basedOn w:val="636"/>
    <w:next w:val="638"/>
    <w:link w:val="634"/>
    <w:tblPr/>
  </w:style>
  <w:style w:type="paragraph" w:styleId="639">
    <w:name w:val="Верхний колонтитул"/>
    <w:basedOn w:val="634"/>
    <w:next w:val="639"/>
    <w:link w:val="634"/>
    <w:pPr>
      <w:tabs>
        <w:tab w:val="center" w:pos="4677" w:leader="none"/>
        <w:tab w:val="right" w:pos="9355" w:leader="none"/>
      </w:tabs>
    </w:pPr>
  </w:style>
  <w:style w:type="character" w:styleId="640">
    <w:name w:val="Номер страницы"/>
    <w:basedOn w:val="635"/>
    <w:next w:val="640"/>
    <w:link w:val="634"/>
  </w:style>
  <w:style w:type="paragraph" w:styleId="641">
    <w:name w:val="Текст выноски"/>
    <w:basedOn w:val="634"/>
    <w:next w:val="641"/>
    <w:link w:val="634"/>
    <w:semiHidden/>
    <w:rPr>
      <w:rFonts w:ascii="Tahoma" w:hAnsi="Tahoma" w:cs="Tahoma"/>
      <w:sz w:val="16"/>
      <w:szCs w:val="16"/>
    </w:rPr>
  </w:style>
  <w:style w:type="paragraph" w:styleId="642">
    <w:name w:val="Heading"/>
    <w:next w:val="642"/>
    <w:link w:val="634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643">
    <w:name w:val="UserStyle_1"/>
    <w:basedOn w:val="634"/>
    <w:next w:val="643"/>
    <w:link w:val="634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644">
    <w:name w:val="Знак1"/>
    <w:basedOn w:val="634"/>
    <w:next w:val="644"/>
    <w:link w:val="634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character" w:styleId="4955" w:default="1">
    <w:name w:val="Default Paragraph Font"/>
    <w:uiPriority w:val="1"/>
    <w:semiHidden/>
    <w:unhideWhenUsed/>
  </w:style>
  <w:style w:type="numbering" w:styleId="4956" w:default="1">
    <w:name w:val="No List"/>
    <w:uiPriority w:val="99"/>
    <w:semiHidden/>
    <w:unhideWhenUsed/>
  </w:style>
  <w:style w:type="table" w:styleId="4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archiv-portal.nobl.ru/infres/-/archive/no_cano/16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Комитет по Делам Архивов Ниж. Обл.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госреестра Нижегородской области</dc:title>
  <dc:creator>Vinogradova</dc:creator>
  <cp:revision>260</cp:revision>
  <dcterms:created xsi:type="dcterms:W3CDTF">2010-04-28T07:22:00Z</dcterms:created>
  <dcterms:modified xsi:type="dcterms:W3CDTF">2024-10-04T12:13:17Z</dcterms:modified>
  <cp:version>917504</cp:version>
</cp:coreProperties>
</file>